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89C67" w14:textId="7B62FE73" w:rsidR="00CE57C0" w:rsidRPr="0062216B" w:rsidRDefault="0062216B">
      <w:pPr>
        <w:pStyle w:val="Heading1"/>
        <w:rPr>
          <w:rFonts w:ascii="Arial" w:eastAsia="Arial" w:hAnsi="Arial" w:cs="Arial"/>
          <w:b/>
          <w:color w:val="3333FF"/>
        </w:rPr>
      </w:pPr>
      <w:r>
        <w:rPr>
          <w:noProof/>
        </w:rPr>
        <mc:AlternateContent>
          <mc:Choice Requires="wps">
            <w:drawing>
              <wp:anchor distT="457200" distB="457200" distL="114300" distR="114300" simplePos="0" relativeHeight="251662336" behindDoc="0" locked="0" layoutInCell="1" hidden="0" allowOverlap="1" wp14:anchorId="5406A9E0" wp14:editId="4CE7E56E">
                <wp:simplePos x="0" y="0"/>
                <wp:positionH relativeFrom="margin">
                  <wp:posOffset>-228600</wp:posOffset>
                </wp:positionH>
                <wp:positionV relativeFrom="margin">
                  <wp:align>top</wp:align>
                </wp:positionV>
                <wp:extent cx="6829425" cy="1685925"/>
                <wp:effectExtent l="0" t="0" r="9525" b="9525"/>
                <wp:wrapTopAndBottom distT="457200" distB="457200"/>
                <wp:docPr id="23" name="Rectangle 23"/>
                <wp:cNvGraphicFramePr/>
                <a:graphic xmlns:a="http://schemas.openxmlformats.org/drawingml/2006/main">
                  <a:graphicData uri="http://schemas.microsoft.com/office/word/2010/wordprocessingShape">
                    <wps:wsp>
                      <wps:cNvSpPr/>
                      <wps:spPr>
                        <a:xfrm>
                          <a:off x="0" y="0"/>
                          <a:ext cx="6829425" cy="1685925"/>
                        </a:xfrm>
                        <a:prstGeom prst="rect">
                          <a:avLst/>
                        </a:prstGeom>
                        <a:gradFill>
                          <a:gsLst>
                            <a:gs pos="0">
                              <a:srgbClr val="3177EE"/>
                            </a:gs>
                            <a:gs pos="100000">
                              <a:srgbClr val="113D8A"/>
                            </a:gs>
                          </a:gsLst>
                          <a:path path="circle">
                            <a:fillToRect l="50000" t="50000" r="50000" b="50000"/>
                          </a:path>
                          <a:tileRect/>
                        </a:gradFill>
                        <a:ln>
                          <a:noFill/>
                        </a:ln>
                      </wps:spPr>
                      <wps:txbx>
                        <w:txbxContent>
                          <w:p w14:paraId="3BB5CA02" w14:textId="77777777" w:rsidR="0062216B" w:rsidRPr="002C660F" w:rsidRDefault="0062216B" w:rsidP="0062216B">
                            <w:pPr>
                              <w:spacing w:before="240" w:after="0" w:line="240" w:lineRule="auto"/>
                              <w:jc w:val="center"/>
                              <w:textDirection w:val="btLr"/>
                              <w:rPr>
                                <w:rFonts w:ascii="Arial" w:hAnsi="Arial" w:cs="Arial"/>
                                <w:sz w:val="48"/>
                                <w:szCs w:val="48"/>
                              </w:rPr>
                            </w:pPr>
                            <w:r w:rsidRPr="002C660F">
                              <w:rPr>
                                <w:rFonts w:ascii="Arial" w:eastAsia="Lustria" w:hAnsi="Arial" w:cs="Arial"/>
                                <w:color w:val="FFFFFF"/>
                                <w:sz w:val="48"/>
                                <w:szCs w:val="48"/>
                              </w:rPr>
                              <w:t>Título I:  Compromiso de padres y familias</w:t>
                            </w:r>
                          </w:p>
                          <w:p w14:paraId="6E8422AB" w14:textId="77777777" w:rsidR="00CE57C0" w:rsidRDefault="001E1EF6">
                            <w:pPr>
                              <w:spacing w:before="240" w:after="0" w:line="240" w:lineRule="auto"/>
                              <w:jc w:val="center"/>
                              <w:textDirection w:val="btLr"/>
                            </w:pPr>
                            <w:r>
                              <w:rPr>
                                <w:rFonts w:ascii="Arial" w:eastAsia="Arial" w:hAnsi="Arial" w:cs="Arial"/>
                                <w:color w:val="FFFFFF"/>
                                <w:sz w:val="28"/>
                              </w:rPr>
                              <w:t>San Angelo ISD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406A9E0" id="Rectangle 23" o:spid="_x0000_s1026" style="position:absolute;margin-left:-18pt;margin-top:0;width:537.75pt;height:132.75pt;z-index:251662336;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" fillcolor="#3177ee" stroked="f">
                <v:fill color2="#113d8a" focusposition=".5,.5" focussize="" focus="100%" type="gradientRadial"/>
                <v:textbox inset="2.53958mm,1.2694mm,2.53958mm,1.2694mm">
                  <w:txbxContent>
                    <w:p w14:paraId="3BB5CA02" w14:textId="77777777" w:rsidR="0062216B" w:rsidRPr="002C660F" w:rsidRDefault="0062216B" w:rsidP="0062216B">
                      <w:pPr>
                        <w:spacing w:before="240" w:after="0" w:line="240" w:lineRule="auto"/>
                        <w:jc w:val="center"/>
                        <w:textDirection w:val="btLr"/>
                        <w:rPr>
                          <w:rFonts w:ascii="Arial" w:hAnsi="Arial" w:cs="Arial"/>
                          <w:sz w:val="48"/>
                          <w:szCs w:val="48"/>
                        </w:rPr>
                      </w:pPr>
                      <w:r w:rsidRPr="002C660F">
                        <w:rPr>
                          <w:rFonts w:ascii="Arial" w:eastAsia="Lustria" w:hAnsi="Arial" w:cs="Arial"/>
                          <w:color w:val="FFFFFF"/>
                          <w:sz w:val="48"/>
                          <w:szCs w:val="48"/>
                        </w:rPr>
                        <w:t>Título I:  Compromiso de padres y familias</w:t>
                      </w:r>
                    </w:p>
                    <w:p w14:paraId="6E8422AB" w14:textId="77777777" w:rsidR="00CE57C0" w:rsidRDefault="001E1EF6">
                      <w:pPr>
                        <w:spacing w:before="240" w:after="0" w:line="240" w:lineRule="auto"/>
                        <w:jc w:val="center"/>
                        <w:textDirection w:val="btLr"/>
                      </w:pPr>
                      <w:r>
                        <w:rPr>
                          <w:rFonts w:ascii="Arial" w:eastAsia="Arial" w:hAnsi="Arial" w:cs="Arial"/>
                          <w:color w:val="FFFFFF"/>
                          <w:sz w:val="28"/>
                        </w:rPr>
                        <w:t>San Angelo ISD</w:t>
                      </w:r>
                    </w:p>
                  </w:txbxContent>
                </v:textbox>
                <w10:wrap type="topAndBottom" anchorx="margin" anchory="margin"/>
              </v:rect>
            </w:pict>
          </mc:Fallback>
        </mc:AlternateContent>
      </w:r>
      <w:r>
        <w:rPr>
          <w:noProof/>
        </w:rPr>
        <w:drawing>
          <wp:anchor distT="0" distB="0" distL="114300" distR="114300" simplePos="0" relativeHeight="251667456" behindDoc="0" locked="0" layoutInCell="1" hidden="0" allowOverlap="1" wp14:anchorId="654E52F2" wp14:editId="56A4A356">
            <wp:simplePos x="0" y="0"/>
            <wp:positionH relativeFrom="page">
              <wp:posOffset>5564505</wp:posOffset>
            </wp:positionH>
            <wp:positionV relativeFrom="page">
              <wp:posOffset>1520190</wp:posOffset>
            </wp:positionV>
            <wp:extent cx="1687179" cy="1130410"/>
            <wp:effectExtent l="124917" t="178663" r="124917" b="178663"/>
            <wp:wrapNone/>
            <wp:docPr id="2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l="-1144" t="2617" r="34197" b="29932"/>
                    <a:stretch>
                      <a:fillRect/>
                    </a:stretch>
                  </pic:blipFill>
                  <pic:spPr>
                    <a:xfrm rot="612517">
                      <a:off x="0" y="0"/>
                      <a:ext cx="1687179" cy="1130410"/>
                    </a:xfrm>
                    <a:prstGeom prst="rect">
                      <a:avLst/>
                    </a:prstGeom>
                    <a:ln w="38100">
                      <a:solidFill>
                        <a:srgbClr val="FFFFFF"/>
                      </a:solidFill>
                      <a:prstDash val="solid"/>
                    </a:ln>
                  </pic:spPr>
                </pic:pic>
              </a:graphicData>
            </a:graphic>
          </wp:anchor>
        </w:drawing>
      </w:r>
      <w:r>
        <w:rPr>
          <w:noProof/>
        </w:rPr>
        <w:drawing>
          <wp:anchor distT="0" distB="0" distL="114300" distR="114300" simplePos="0" relativeHeight="251666432" behindDoc="0" locked="0" layoutInCell="1" hidden="0" allowOverlap="1" wp14:anchorId="43B26687" wp14:editId="09A7D032">
            <wp:simplePos x="0" y="0"/>
            <wp:positionH relativeFrom="page">
              <wp:posOffset>3795395</wp:posOffset>
            </wp:positionH>
            <wp:positionV relativeFrom="page">
              <wp:posOffset>1483360</wp:posOffset>
            </wp:positionV>
            <wp:extent cx="1897330" cy="1228725"/>
            <wp:effectExtent l="38100" t="38100" r="38100" b="38100"/>
            <wp:wrapNone/>
            <wp:docPr id="2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l="-1760" r="20784" b="19223"/>
                    <a:stretch>
                      <a:fillRect/>
                    </a:stretch>
                  </pic:blipFill>
                  <pic:spPr>
                    <a:xfrm>
                      <a:off x="0" y="0"/>
                      <a:ext cx="1897330" cy="1228725"/>
                    </a:xfrm>
                    <a:prstGeom prst="rect">
                      <a:avLst/>
                    </a:prstGeom>
                    <a:ln w="38100">
                      <a:solidFill>
                        <a:srgbClr val="FFFFFF"/>
                      </a:solidFill>
                      <a:prstDash val="solid"/>
                    </a:ln>
                  </pic:spPr>
                </pic:pic>
              </a:graphicData>
            </a:graphic>
          </wp:anchor>
        </w:drawing>
      </w:r>
      <w:r>
        <w:rPr>
          <w:noProof/>
        </w:rPr>
        <w:drawing>
          <wp:anchor distT="0" distB="0" distL="114300" distR="114300" simplePos="0" relativeHeight="251665408" behindDoc="0" locked="0" layoutInCell="1" hidden="0" allowOverlap="1" wp14:anchorId="53EA3C86" wp14:editId="05EC3977">
            <wp:simplePos x="0" y="0"/>
            <wp:positionH relativeFrom="page">
              <wp:posOffset>2078356</wp:posOffset>
            </wp:positionH>
            <wp:positionV relativeFrom="page">
              <wp:posOffset>1525403</wp:posOffset>
            </wp:positionV>
            <wp:extent cx="1800515" cy="1143455"/>
            <wp:effectExtent l="127085" t="192333" r="127085" b="192333"/>
            <wp:wrapNone/>
            <wp:docPr id="2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t="2339" b="2339"/>
                    <a:stretch>
                      <a:fillRect/>
                    </a:stretch>
                  </pic:blipFill>
                  <pic:spPr>
                    <a:xfrm rot="628893">
                      <a:off x="0" y="0"/>
                      <a:ext cx="1800515" cy="1143455"/>
                    </a:xfrm>
                    <a:prstGeom prst="rect">
                      <a:avLst/>
                    </a:prstGeom>
                    <a:ln w="38100">
                      <a:solidFill>
                        <a:srgbClr val="FFFFFF"/>
                      </a:solidFill>
                      <a:prstDash val="solid"/>
                    </a:ln>
                  </pic:spPr>
                </pic:pic>
              </a:graphicData>
            </a:graphic>
          </wp:anchor>
        </w:drawing>
      </w:r>
      <w:r>
        <w:rPr>
          <w:noProof/>
        </w:rPr>
        <w:drawing>
          <wp:anchor distT="0" distB="0" distL="114300" distR="114300" simplePos="0" relativeHeight="251664384" behindDoc="0" locked="0" layoutInCell="1" hidden="0" allowOverlap="1" wp14:anchorId="71DF0C9C" wp14:editId="2B9E56D7">
            <wp:simplePos x="0" y="0"/>
            <wp:positionH relativeFrom="page">
              <wp:posOffset>513878</wp:posOffset>
            </wp:positionH>
            <wp:positionV relativeFrom="page">
              <wp:posOffset>1541146</wp:posOffset>
            </wp:positionV>
            <wp:extent cx="1611111" cy="1120773"/>
            <wp:effectExtent l="90362" t="116256" r="90362" b="116256"/>
            <wp:wrapNone/>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l="20893" t="6231" r="1496" b="12428"/>
                    <a:stretch>
                      <a:fillRect/>
                    </a:stretch>
                  </pic:blipFill>
                  <pic:spPr>
                    <a:xfrm rot="21253759">
                      <a:off x="0" y="0"/>
                      <a:ext cx="1611111" cy="1120773"/>
                    </a:xfrm>
                    <a:prstGeom prst="rect">
                      <a:avLst/>
                    </a:prstGeom>
                    <a:ln w="38100">
                      <a:solidFill>
                        <a:srgbClr val="FFFFFF"/>
                      </a:solidFill>
                      <a:prstDash val="solid"/>
                    </a:ln>
                  </pic:spPr>
                </pic:pic>
              </a:graphicData>
            </a:graphic>
          </wp:anchor>
        </w:drawing>
      </w:r>
      <w:r>
        <w:rPr>
          <w:rFonts w:ascii="Arial" w:hAnsi="Arial" w:cs="Arial"/>
          <w:b/>
          <w:color w:val="3333FF"/>
          <w:sz w:val="32"/>
        </w:rPr>
        <w:t xml:space="preserve">  </w:t>
      </w:r>
      <w:r w:rsidRPr="0062216B">
        <w:rPr>
          <w:rFonts w:ascii="Arial" w:hAnsi="Arial" w:cs="Arial"/>
          <w:b/>
          <w:color w:val="3333FF"/>
          <w:sz w:val="32"/>
        </w:rPr>
        <w:t>Formentar la Capacidad de Compromiso de Padres y Familias</w:t>
      </w:r>
    </w:p>
    <w:tbl>
      <w:tblPr>
        <w:tblStyle w:val="a"/>
        <w:tblW w:w="10155" w:type="dxa"/>
        <w:jc w:val="center"/>
        <w:tblLayout w:type="fixed"/>
        <w:tblLook w:val="0400" w:firstRow="0" w:lastRow="0" w:firstColumn="0" w:lastColumn="0" w:noHBand="0" w:noVBand="1"/>
      </w:tblPr>
      <w:tblGrid>
        <w:gridCol w:w="4740"/>
        <w:gridCol w:w="570"/>
        <w:gridCol w:w="4845"/>
      </w:tblGrid>
      <w:tr w:rsidR="00CE57C0" w14:paraId="6F62D952" w14:textId="77777777">
        <w:trPr>
          <w:jc w:val="center"/>
        </w:trPr>
        <w:tc>
          <w:tcPr>
            <w:tcW w:w="4740" w:type="dxa"/>
          </w:tcPr>
          <w:p w14:paraId="125E3825" w14:textId="77777777" w:rsidR="0062216B" w:rsidRDefault="0062216B" w:rsidP="0062216B">
            <w:r>
              <w:t>El Distrito Escolar de San Angelo esta dedicadoy completamente comprometidocon el éxito académico y social de todos los estudiantes inscritos en nuestro distrito.  Creemos firmemente que la participación de padres es muy importante en el proceso educativo y es un componente vital para el crecimiento académico y para logros futuros de sus alumnos.  Los padres tienen una parte muy importante en la educación de sus hijos.  Los padres pueden participar activamente en la educación de sus hijos en la escuelar y esten incluidos, según corresponda, en todas las decisions y en los comités asesores para ayudar en la educación de sus hijos.</w:t>
            </w:r>
          </w:p>
          <w:p w14:paraId="4E28E287" w14:textId="77777777" w:rsidR="0062216B" w:rsidRPr="005D4B77" w:rsidRDefault="0062216B" w:rsidP="0062216B">
            <w:pPr>
              <w:pStyle w:val="Heading1"/>
              <w:rPr>
                <w:rFonts w:ascii="Arial" w:hAnsi="Arial" w:cs="Arial"/>
                <w:b/>
                <w:color w:val="3333FF"/>
              </w:rPr>
            </w:pPr>
            <w:r w:rsidRPr="005D4B77">
              <w:rPr>
                <w:rFonts w:ascii="Arial" w:hAnsi="Arial" w:cs="Arial"/>
                <w:b/>
                <w:color w:val="3333FF"/>
              </w:rPr>
              <w:t>Compromiso de padres y familia</w:t>
            </w:r>
          </w:p>
          <w:p w14:paraId="1ED7BF2A" w14:textId="13E7BF89" w:rsidR="00CE57C0" w:rsidRDefault="0062216B">
            <w:pPr>
              <w:pStyle w:val="Heading3"/>
              <w:rPr>
                <w:sz w:val="20"/>
                <w:szCs w:val="20"/>
              </w:rPr>
            </w:pPr>
            <w:r>
              <w:rPr>
                <w:rFonts w:ascii="Trebuchet MS" w:eastAsia="Trebuchet MS" w:hAnsi="Trebuchet MS" w:cs="Trebuchet MS"/>
                <w:sz w:val="20"/>
                <w:szCs w:val="20"/>
              </w:rPr>
              <w:t xml:space="preserve">La participación de los padres significa que su participación sea de una comunicación regular, bidireccional y significativa que involucra el aprendizaje académico del estudiante y otras actividades escolares.  En la medida mas posible, San Angelo ISD ys sus escuelas proveerán oportunidades completas para la participación de los padres con habilidad limitada en inglés, </w:t>
            </w:r>
            <w:r w:rsidR="00C52645">
              <w:rPr>
                <w:rFonts w:ascii="Trebuchet MS" w:eastAsia="Trebuchet MS" w:hAnsi="Trebuchet MS" w:cs="Trebuchet MS"/>
                <w:sz w:val="20"/>
                <w:szCs w:val="20"/>
              </w:rPr>
              <w:t>padres con</w:t>
            </w:r>
            <w:r>
              <w:rPr>
                <w:rFonts w:ascii="Trebuchet MS" w:eastAsia="Trebuchet MS" w:hAnsi="Trebuchet MS" w:cs="Trebuchet MS"/>
                <w:sz w:val="20"/>
                <w:szCs w:val="20"/>
              </w:rPr>
              <w:t xml:space="preserve"> discapacidades y padres de niños migrantes incluyendo información e informes escolasre en un idioma que los padres entiendan.</w:t>
            </w:r>
          </w:p>
        </w:tc>
        <w:tc>
          <w:tcPr>
            <w:tcW w:w="570" w:type="dxa"/>
          </w:tcPr>
          <w:p w14:paraId="55CD74C4" w14:textId="77777777" w:rsidR="00CE57C0" w:rsidRDefault="00CE57C0"/>
        </w:tc>
        <w:tc>
          <w:tcPr>
            <w:tcW w:w="4845" w:type="dxa"/>
          </w:tcPr>
          <w:p w14:paraId="29ABB21F" w14:textId="77777777" w:rsidR="0062216B" w:rsidRDefault="0062216B" w:rsidP="0062216B">
            <w:r>
              <w:t>Anualmente, los padres de los estudiantes de Título I y personal del distrito se reúnen para revisar las reglas para participación del los padres en el distrito y comentar cómo SAISD puede usar los fondos del Título I. Este reglamento es distribuido en inglés y en español.  La información también se comparte en la reunion annual de Título I en cada uno de las escuelas de Título I del distrito.</w:t>
            </w:r>
          </w:p>
          <w:p w14:paraId="565F25B6" w14:textId="77777777" w:rsidR="00CE57C0" w:rsidRDefault="001E1EF6">
            <w:pPr>
              <w:widowControl w:val="0"/>
              <w:pBdr>
                <w:top w:val="nil"/>
                <w:left w:val="nil"/>
                <w:bottom w:val="nil"/>
                <w:right w:val="nil"/>
                <w:between w:val="nil"/>
              </w:pBdr>
              <w:spacing w:after="0" w:line="276" w:lineRule="auto"/>
            </w:pPr>
            <w:r>
              <w:rPr>
                <w:noProof/>
              </w:rPr>
              <w:drawing>
                <wp:anchor distT="0" distB="0" distL="0" distR="0" simplePos="0" relativeHeight="251663360" behindDoc="0" locked="0" layoutInCell="1" hidden="0" allowOverlap="1" wp14:anchorId="5BA26AD4" wp14:editId="3D3DD286">
                  <wp:simplePos x="0" y="0"/>
                  <wp:positionH relativeFrom="column">
                    <wp:posOffset>365760</wp:posOffset>
                  </wp:positionH>
                  <wp:positionV relativeFrom="paragraph">
                    <wp:posOffset>0</wp:posOffset>
                  </wp:positionV>
                  <wp:extent cx="2099945" cy="1362075"/>
                  <wp:effectExtent l="38100" t="38100" r="33655" b="47625"/>
                  <wp:wrapSquare wrapText="bothSides" distT="0" distB="0" distL="0" distR="0"/>
                  <wp:docPr id="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l="2854" r="2854"/>
                          <a:stretch>
                            <a:fillRect/>
                          </a:stretch>
                        </pic:blipFill>
                        <pic:spPr>
                          <a:xfrm>
                            <a:off x="0" y="0"/>
                            <a:ext cx="2099945" cy="1362075"/>
                          </a:xfrm>
                          <a:prstGeom prst="rect">
                            <a:avLst/>
                          </a:prstGeom>
                          <a:ln w="38100">
                            <a:solidFill>
                              <a:srgbClr val="FFFFFF"/>
                            </a:solidFill>
                            <a:prstDash val="solid"/>
                          </a:ln>
                        </pic:spPr>
                      </pic:pic>
                    </a:graphicData>
                  </a:graphic>
                  <wp14:sizeRelH relativeFrom="margin">
                    <wp14:pctWidth>0</wp14:pctWidth>
                  </wp14:sizeRelH>
                  <wp14:sizeRelV relativeFrom="margin">
                    <wp14:pctHeight>0</wp14:pctHeight>
                  </wp14:sizeRelV>
                </wp:anchor>
              </w:drawing>
            </w:r>
          </w:p>
          <w:tbl>
            <w:tblPr>
              <w:tblStyle w:val="a0"/>
              <w:tblW w:w="4798" w:type="dxa"/>
              <w:tblLayout w:type="fixed"/>
              <w:tblLook w:val="0400" w:firstRow="0" w:lastRow="0" w:firstColumn="0" w:lastColumn="0" w:noHBand="0" w:noVBand="1"/>
            </w:tblPr>
            <w:tblGrid>
              <w:gridCol w:w="4798"/>
            </w:tblGrid>
            <w:tr w:rsidR="00CE57C0" w14:paraId="1F83E24A" w14:textId="77777777">
              <w:tc>
                <w:tcPr>
                  <w:tcW w:w="4798" w:type="dxa"/>
                </w:tcPr>
                <w:p w14:paraId="18696CE9" w14:textId="77777777" w:rsidR="00CE57C0" w:rsidRDefault="00CE57C0"/>
              </w:tc>
            </w:tr>
          </w:tbl>
          <w:p w14:paraId="54F2138B" w14:textId="77777777" w:rsidR="0062216B" w:rsidRDefault="0062216B" w:rsidP="0062216B">
            <w:r>
              <w:t>En esta información se incluyen:</w:t>
            </w:r>
          </w:p>
          <w:p w14:paraId="65E4A478" w14:textId="77777777" w:rsidR="0062216B" w:rsidRDefault="0062216B" w:rsidP="0062216B">
            <w:pPr>
              <w:numPr>
                <w:ilvl w:val="0"/>
                <w:numId w:val="3"/>
              </w:numPr>
              <w:spacing w:after="0"/>
            </w:pPr>
            <w:r>
              <w:t>Informes de calificaiones federales</w:t>
            </w:r>
          </w:p>
          <w:p w14:paraId="0F867BCB" w14:textId="77777777" w:rsidR="0062216B" w:rsidRDefault="0062216B" w:rsidP="0062216B">
            <w:pPr>
              <w:numPr>
                <w:ilvl w:val="0"/>
                <w:numId w:val="3"/>
              </w:numPr>
              <w:spacing w:after="0"/>
            </w:pPr>
            <w:r>
              <w:t>Póliza de participación de padres y familias de las escuelas del Título I</w:t>
            </w:r>
          </w:p>
          <w:p w14:paraId="3547D950" w14:textId="77777777" w:rsidR="0062216B" w:rsidRDefault="0062216B" w:rsidP="0062216B">
            <w:pPr>
              <w:numPr>
                <w:ilvl w:val="0"/>
                <w:numId w:val="3"/>
              </w:numPr>
              <w:spacing w:after="0"/>
            </w:pPr>
            <w:r>
              <w:t>Pactos de escuela/padre/estudiante de las escuelas del Título I</w:t>
            </w:r>
          </w:p>
          <w:p w14:paraId="20689F3E" w14:textId="77777777" w:rsidR="0062216B" w:rsidRDefault="0062216B" w:rsidP="0062216B">
            <w:pPr>
              <w:numPr>
                <w:ilvl w:val="0"/>
                <w:numId w:val="3"/>
              </w:numPr>
              <w:spacing w:after="0"/>
            </w:pPr>
            <w:r>
              <w:t>Boletines de la escuela</w:t>
            </w:r>
          </w:p>
          <w:p w14:paraId="68B1C472" w14:textId="77777777" w:rsidR="0062216B" w:rsidRDefault="0062216B" w:rsidP="0062216B">
            <w:pPr>
              <w:numPr>
                <w:ilvl w:val="0"/>
                <w:numId w:val="3"/>
              </w:numPr>
            </w:pPr>
            <w:r>
              <w:t>Otros anuncios generados por el distrito y las escuelas del Título I</w:t>
            </w:r>
          </w:p>
          <w:p w14:paraId="54A8EB97" w14:textId="06CA28BA" w:rsidR="00CE57C0" w:rsidRDefault="0062216B" w:rsidP="0062216B">
            <w:r>
              <w:t>Además las escuelas del Título I proporcionan comunicación continuamente con respcto a las decisions sobre el desempeño de los estudiantes, los programas de instrucción y los reglamentos escolares.</w:t>
            </w:r>
            <w:r w:rsidR="001E1EF6">
              <w:t>about student performance, instructional programs, and school policies.</w:t>
            </w:r>
          </w:p>
        </w:tc>
      </w:tr>
    </w:tbl>
    <w:tbl>
      <w:tblPr>
        <w:tblStyle w:val="a1"/>
        <w:tblW w:w="10230" w:type="dxa"/>
        <w:jc w:val="center"/>
        <w:tblLayout w:type="fixed"/>
        <w:tblLook w:val="0400" w:firstRow="0" w:lastRow="0" w:firstColumn="0" w:lastColumn="0" w:noHBand="0" w:noVBand="1"/>
      </w:tblPr>
      <w:tblGrid>
        <w:gridCol w:w="4890"/>
        <w:gridCol w:w="615"/>
        <w:gridCol w:w="4725"/>
      </w:tblGrid>
      <w:tr w:rsidR="00CE57C0" w14:paraId="2A8EEB83" w14:textId="77777777">
        <w:trPr>
          <w:trHeight w:val="12870"/>
          <w:jc w:val="center"/>
        </w:trPr>
        <w:tc>
          <w:tcPr>
            <w:tcW w:w="4890" w:type="dxa"/>
            <w:vAlign w:val="center"/>
          </w:tcPr>
          <w:p w14:paraId="7FF9D177" w14:textId="77777777" w:rsidR="0062216B" w:rsidRPr="0062216B" w:rsidRDefault="0062216B" w:rsidP="0062216B">
            <w:pPr>
              <w:pStyle w:val="Heading1"/>
              <w:rPr>
                <w:rFonts w:ascii="Arial" w:hAnsi="Arial" w:cs="Arial"/>
                <w:b/>
                <w:color w:val="3333FF"/>
              </w:rPr>
            </w:pPr>
            <w:bookmarkStart w:id="0" w:name="_heading=h.3eo23fkwwr5z" w:colFirst="0" w:colLast="0"/>
            <w:bookmarkEnd w:id="0"/>
            <w:r w:rsidRPr="0062216B">
              <w:rPr>
                <w:rFonts w:ascii="Arial" w:hAnsi="Arial" w:cs="Arial"/>
                <w:b/>
                <w:color w:val="3333FF"/>
              </w:rPr>
              <w:lastRenderedPageBreak/>
              <w:t>Oportunidades de los padres</w:t>
            </w:r>
          </w:p>
          <w:p w14:paraId="5A820413" w14:textId="23E672F1" w:rsidR="00CE57C0" w:rsidRDefault="0062216B">
            <w:r>
              <w:t xml:space="preserve">Nuestro objective es planear y implementar actividades  efectivas de participación de padres y familias para el mejoramiento académico de los estudiantes y el mejoramiento escolar.  </w:t>
            </w:r>
            <w:r w:rsidR="001E1EF6">
              <w:t xml:space="preserve">  </w:t>
            </w:r>
          </w:p>
          <w:p w14:paraId="4563B7D3" w14:textId="77777777" w:rsidR="0062216B" w:rsidRDefault="001E1EF6" w:rsidP="0062216B">
            <w:r>
              <w:rPr>
                <w:rFonts w:ascii="Lustria" w:eastAsia="Lustria" w:hAnsi="Lustria" w:cs="Lustria"/>
                <w:b/>
                <w:color w:val="0000FF"/>
                <w:sz w:val="36"/>
                <w:szCs w:val="36"/>
              </w:rPr>
              <w:t>1</w:t>
            </w:r>
            <w:r>
              <w:t xml:space="preserve"> </w:t>
            </w:r>
            <w:r w:rsidR="0062216B">
              <w:t xml:space="preserve">Planificación y diseño de los planes de mejorar de Escuela/Distrito a través de la participación en el Consejo Assesor de CBAS.  Esto permite revisar y aportar información sobre el Desarrollo de los planes.  </w:t>
            </w:r>
          </w:p>
          <w:p w14:paraId="3122C082" w14:textId="77777777" w:rsidR="0062216B" w:rsidRDefault="001E1EF6" w:rsidP="0062216B">
            <w:r>
              <w:rPr>
                <w:rFonts w:ascii="Lustria" w:eastAsia="Lustria" w:hAnsi="Lustria" w:cs="Lustria"/>
                <w:b/>
                <w:color w:val="0000FF"/>
                <w:sz w:val="36"/>
                <w:szCs w:val="36"/>
              </w:rPr>
              <w:t>2</w:t>
            </w:r>
            <w:r>
              <w:rPr>
                <w:rFonts w:ascii="Lustria" w:eastAsia="Lustria" w:hAnsi="Lustria" w:cs="Lustria"/>
                <w:color w:val="CA3827"/>
                <w:sz w:val="36"/>
                <w:szCs w:val="36"/>
              </w:rPr>
              <w:t xml:space="preserve"> </w:t>
            </w:r>
            <w:r w:rsidR="0062216B">
              <w:t xml:space="preserve">Los padres están invitados a asistir a reunions de padres/maestros, a los eventos de noche familiar, juntas de consejeros, leer boletines y toda forma de  notificaciones por escrito, compartir y asistir a las juntas de evaluación de datos para aprender cómo monitorear el progreso de su hijo y cómo trabajar con los educadores. </w:t>
            </w:r>
          </w:p>
          <w:p w14:paraId="39CCD548" w14:textId="77777777" w:rsidR="00CE57C0" w:rsidRDefault="00CE57C0"/>
          <w:p w14:paraId="21763BF6" w14:textId="77777777" w:rsidR="0062216B" w:rsidRPr="0062216B" w:rsidRDefault="0062216B" w:rsidP="0062216B">
            <w:pPr>
              <w:rPr>
                <w:rFonts w:ascii="Arial" w:eastAsia="Lustria" w:hAnsi="Arial" w:cs="Arial"/>
                <w:color w:val="3333FF"/>
                <w:sz w:val="28"/>
                <w:szCs w:val="28"/>
              </w:rPr>
            </w:pPr>
            <w:r w:rsidRPr="0062216B">
              <w:rPr>
                <w:rFonts w:ascii="Arial" w:eastAsia="Lustria" w:hAnsi="Arial" w:cs="Arial"/>
                <w:color w:val="3333FF"/>
                <w:sz w:val="28"/>
                <w:szCs w:val="28"/>
              </w:rPr>
              <w:t>Ya se ha dicho muchas veces y se sigue repitiendo…</w:t>
            </w:r>
          </w:p>
          <w:p w14:paraId="4FE70AEF" w14:textId="3F71F3BF" w:rsidR="0062216B" w:rsidRPr="00713422" w:rsidRDefault="0062216B" w:rsidP="0062216B">
            <w:pPr>
              <w:rPr>
                <w:rFonts w:ascii="Arial" w:eastAsia="Lustria" w:hAnsi="Arial" w:cs="Arial"/>
                <w:b/>
                <w:color w:val="404040"/>
                <w:sz w:val="32"/>
                <w:szCs w:val="32"/>
              </w:rPr>
            </w:pPr>
            <w:r w:rsidRPr="00713422">
              <w:rPr>
                <w:rFonts w:ascii="Arial" w:eastAsia="Lustria" w:hAnsi="Arial" w:cs="Arial"/>
                <w:b/>
                <w:color w:val="404040"/>
                <w:sz w:val="36"/>
                <w:szCs w:val="36"/>
              </w:rPr>
              <w:t xml:space="preserve">Los padres </w:t>
            </w:r>
            <w:r w:rsidRPr="00713422">
              <w:rPr>
                <w:rFonts w:ascii="Arial" w:eastAsia="Lustria" w:hAnsi="Arial" w:cs="Arial"/>
                <w:color w:val="404040"/>
                <w:sz w:val="30"/>
                <w:szCs w:val="30"/>
              </w:rPr>
              <w:t xml:space="preserve">son los primeros </w:t>
            </w:r>
            <w:r w:rsidRPr="00713422">
              <w:rPr>
                <w:rFonts w:ascii="Arial" w:eastAsia="Lustria" w:hAnsi="Arial" w:cs="Arial"/>
                <w:b/>
                <w:color w:val="404040"/>
                <w:sz w:val="36"/>
                <w:szCs w:val="36"/>
              </w:rPr>
              <w:t>maestros de los hijos.</w:t>
            </w:r>
          </w:p>
          <w:p w14:paraId="77F31D48" w14:textId="77777777" w:rsidR="0062216B" w:rsidRPr="0062216B" w:rsidRDefault="0062216B" w:rsidP="0062216B">
            <w:pPr>
              <w:pStyle w:val="Heading1"/>
              <w:rPr>
                <w:rFonts w:ascii="Arial" w:hAnsi="Arial" w:cs="Arial"/>
                <w:b/>
                <w:color w:val="3333FF"/>
              </w:rPr>
            </w:pPr>
            <w:bookmarkStart w:id="1" w:name="_heading=h.bihj14x8ft6q" w:colFirst="0" w:colLast="0"/>
            <w:bookmarkEnd w:id="1"/>
            <w:r w:rsidRPr="0062216B">
              <w:rPr>
                <w:rFonts w:ascii="Arial" w:hAnsi="Arial" w:cs="Arial"/>
                <w:b/>
                <w:color w:val="3333FF"/>
              </w:rPr>
              <w:t>Padres como maestros</w:t>
            </w:r>
          </w:p>
          <w:p w14:paraId="1503EE03" w14:textId="77777777" w:rsidR="0062216B" w:rsidRDefault="0062216B" w:rsidP="0062216B">
            <w:r>
              <w:t>Los padres pasan más tiempo con cada hijo en el curso de su vida que cualquier maestro.  Los padres toman un papel muy importante en la educación de sus hijos.</w:t>
            </w:r>
          </w:p>
          <w:p w14:paraId="739EAC9F" w14:textId="11A0AFE5" w:rsidR="00CE57C0" w:rsidRDefault="0062216B" w:rsidP="0062216B">
            <w:r>
              <w:t xml:space="preserve">Al trabajar juntos en las comunidades de las escuelas los padres pueden tener todavía mayor influencia.  Pueden motivar a sus hijos a sobresalir, a aumentar su autoestima y reforzar las destrezas que les enseñan en las escuelas. </w:t>
            </w:r>
            <w:r>
              <w:tab/>
              <w:t xml:space="preserve">  </w:t>
            </w:r>
            <w:r>
              <w:tab/>
              <w:t xml:space="preserve">                  </w:t>
            </w:r>
            <w:r w:rsidR="001E1EF6">
              <w:t xml:space="preserve"> </w:t>
            </w:r>
            <w:r w:rsidR="001E1EF6">
              <w:tab/>
              <w:t xml:space="preserve">  </w:t>
            </w:r>
            <w:r w:rsidR="001E1EF6">
              <w:tab/>
              <w:t xml:space="preserve">                  </w:t>
            </w:r>
          </w:p>
        </w:tc>
        <w:tc>
          <w:tcPr>
            <w:tcW w:w="615" w:type="dxa"/>
          </w:tcPr>
          <w:p w14:paraId="295145B3" w14:textId="77777777" w:rsidR="00CE57C0" w:rsidRDefault="00CE57C0">
            <w:pPr>
              <w:rPr>
                <w:color w:val="404040"/>
              </w:rPr>
            </w:pPr>
          </w:p>
        </w:tc>
        <w:tc>
          <w:tcPr>
            <w:tcW w:w="4725" w:type="dxa"/>
            <w:vAlign w:val="center"/>
          </w:tcPr>
          <w:p w14:paraId="1BED8470" w14:textId="77777777" w:rsidR="0062216B" w:rsidRDefault="001E1EF6" w:rsidP="0062216B">
            <w:pPr>
              <w:rPr>
                <w:color w:val="404040"/>
              </w:rPr>
            </w:pPr>
            <w:r>
              <w:rPr>
                <w:rFonts w:ascii="Lustria" w:eastAsia="Lustria" w:hAnsi="Lustria" w:cs="Lustria"/>
                <w:b/>
                <w:color w:val="0000FF"/>
                <w:sz w:val="36"/>
                <w:szCs w:val="36"/>
              </w:rPr>
              <w:t>3</w:t>
            </w:r>
            <w:r>
              <w:rPr>
                <w:rFonts w:ascii="Lustria" w:eastAsia="Lustria" w:hAnsi="Lustria" w:cs="Lustria"/>
                <w:color w:val="0000FF"/>
                <w:sz w:val="36"/>
                <w:szCs w:val="36"/>
              </w:rPr>
              <w:t xml:space="preserve"> </w:t>
            </w:r>
            <w:r w:rsidR="0062216B">
              <w:rPr>
                <w:color w:val="404040"/>
              </w:rPr>
              <w:t xml:space="preserve">Padres tienen la oportunidad de participar in varias actividades educativas ofrecidas a través del programa de compromise familiar de Título I del Distrito, para ofrecer sujerencias y opiniones.  Es recomendado que los padres tomen encuestas electrónicas para padres—administración y el personal de la escuela les informará a los padres de la disponibilidad de la encuesta a través del sitio web de la escuela y distrito; información oportuna sobre los programas del Título I, Pare A; descripción y explicación del plan de studio utilizado para medir el progreso del estudiante y los niveles de logro de los estándares académicos estatales. Las encuestas no ayudarán a evaluar la eficacia de la política y las actividades de participación de los padres y la familia, lo que nos permitirá diseñar estrategias para una participación de los padres más eficaz.  </w:t>
            </w:r>
          </w:p>
          <w:p w14:paraId="4755C587" w14:textId="01FE793C" w:rsidR="00CE57C0" w:rsidRDefault="001E1EF6">
            <w:r>
              <w:rPr>
                <w:noProof/>
              </w:rPr>
              <w:drawing>
                <wp:inline distT="0" distB="0" distL="0" distR="0" wp14:anchorId="0E9AB553" wp14:editId="602ADF02">
                  <wp:extent cx="2468880" cy="1646094"/>
                  <wp:effectExtent l="38100" t="38100" r="38100" b="38100"/>
                  <wp:docPr id="2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l="192" r="192"/>
                          <a:stretch>
                            <a:fillRect/>
                          </a:stretch>
                        </pic:blipFill>
                        <pic:spPr>
                          <a:xfrm>
                            <a:off x="0" y="0"/>
                            <a:ext cx="2468880" cy="1646094"/>
                          </a:xfrm>
                          <a:prstGeom prst="rect">
                            <a:avLst/>
                          </a:prstGeom>
                          <a:ln w="38100">
                            <a:solidFill>
                              <a:srgbClr val="FFFFFF"/>
                            </a:solidFill>
                            <a:prstDash val="solid"/>
                          </a:ln>
                        </pic:spPr>
                      </pic:pic>
                    </a:graphicData>
                  </a:graphic>
                </wp:inline>
              </w:drawing>
            </w:r>
          </w:p>
          <w:p w14:paraId="4087AB6D" w14:textId="77777777" w:rsidR="00CE57C0" w:rsidRDefault="00CE57C0"/>
          <w:p w14:paraId="57C13805" w14:textId="00BB6BCB" w:rsidR="00CE57C0" w:rsidRDefault="0062216B">
            <w:r>
              <w:t>Es claro que no todos los padres pueden ser voluntaries en el salón de clases, ir a las exursiones o asistir a las reunions de la tarde.  Especialmente durante estos tiempos de incertidumbre por la pandemia.  Sin embargo, los padres pueden participar y tener una fuerte influencia en una amplia variedad de formas tan simples como preguntar diariamente a sus hijos acerca de la tarea y las actividades de la escuela hasta ortras formas más complejas como participar en el CBAS del distrito y las escuelas.</w:t>
            </w:r>
          </w:p>
        </w:tc>
      </w:tr>
      <w:tr w:rsidR="00CE57C0" w14:paraId="2F6D2702" w14:textId="77777777">
        <w:trPr>
          <w:trHeight w:val="360"/>
          <w:jc w:val="center"/>
        </w:trPr>
        <w:tc>
          <w:tcPr>
            <w:tcW w:w="10230" w:type="dxa"/>
            <w:gridSpan w:val="3"/>
          </w:tcPr>
          <w:p w14:paraId="47EDD64F" w14:textId="77777777" w:rsidR="00CE57C0" w:rsidRDefault="00CE57C0"/>
          <w:p w14:paraId="0A4366C0" w14:textId="19071A23" w:rsidR="00CE57C0" w:rsidRDefault="0062216B">
            <w:pPr>
              <w:pStyle w:val="Heading1"/>
              <w:jc w:val="center"/>
              <w:rPr>
                <w:rFonts w:ascii="Arial" w:eastAsia="Arial" w:hAnsi="Arial" w:cs="Arial"/>
                <w:b/>
                <w:color w:val="0000FF"/>
              </w:rPr>
            </w:pPr>
            <w:bookmarkStart w:id="2" w:name="_heading=h.gc2qcri36gvy" w:colFirst="0" w:colLast="0"/>
            <w:bookmarkEnd w:id="2"/>
            <w:r>
              <w:rPr>
                <w:rFonts w:ascii="Arial" w:eastAsia="Arial" w:hAnsi="Arial" w:cs="Arial"/>
                <w:b/>
                <w:color w:val="0000FF"/>
              </w:rPr>
              <w:lastRenderedPageBreak/>
              <w:t>El derecho de los padres a saber</w:t>
            </w:r>
          </w:p>
          <w:p w14:paraId="10971056" w14:textId="77777777" w:rsidR="0062216B" w:rsidRDefault="0062216B" w:rsidP="0062216B">
            <w:pPr>
              <w:pStyle w:val="NormalWeb"/>
              <w:spacing w:before="0" w:beforeAutospacing="0" w:after="200" w:afterAutospacing="0"/>
            </w:pPr>
            <w:r>
              <w:rPr>
                <w:rFonts w:ascii="Trebuchet MS" w:hAnsi="Trebuchet MS"/>
                <w:color w:val="000000"/>
              </w:rPr>
              <w:t>Como padre o guardian de un estudiante de las escuela de Título I, usted tiene el derecho a conocer la preparación profesional de los maestros del salón de clases que enseñan a su hijo(a).  Las leyes federales permiten que usted pida cierta información acerca de los maestros del salón de clases de su hijo(a) y nos obliga a darle esta información a tiempo, si usted la pide.  Especialmente, usted tiene el derecho a pedir la siguiente información acerca de cada uno de los maestros del salón de clases de sus hijos:</w:t>
            </w:r>
          </w:p>
          <w:p w14:paraId="0BBD349A" w14:textId="3B946A29" w:rsidR="00CE57C0" w:rsidRDefault="001E1EF6" w:rsidP="0062216B">
            <w:pPr>
              <w:numPr>
                <w:ilvl w:val="0"/>
                <w:numId w:val="1"/>
              </w:numPr>
              <w:rPr>
                <w:sz w:val="24"/>
                <w:szCs w:val="24"/>
              </w:rPr>
            </w:pPr>
            <w:r>
              <w:rPr>
                <w:sz w:val="24"/>
                <w:szCs w:val="24"/>
              </w:rPr>
              <w:t xml:space="preserve"> </w:t>
            </w:r>
            <w:r w:rsidR="0062216B" w:rsidRPr="00ED5587">
              <w:rPr>
                <w:color w:val="000000"/>
                <w:sz w:val="24"/>
                <w:szCs w:val="24"/>
              </w:rPr>
              <w:t>Si la Junta Estatal para Certificación de Educadores (SBEC, por sus siglas en inglés) ha licenciado o ha considerado apto al maestro para los grados y materias que enseña</w:t>
            </w:r>
          </w:p>
          <w:p w14:paraId="30C65267" w14:textId="77777777" w:rsidR="0062216B" w:rsidRDefault="0062216B" w:rsidP="0062216B">
            <w:pPr>
              <w:ind w:left="720"/>
              <w:rPr>
                <w:sz w:val="24"/>
                <w:szCs w:val="24"/>
              </w:rPr>
            </w:pPr>
          </w:p>
          <w:p w14:paraId="4FCD1FE1" w14:textId="77777777" w:rsidR="0062216B" w:rsidRDefault="0062216B" w:rsidP="0062216B">
            <w:pPr>
              <w:numPr>
                <w:ilvl w:val="0"/>
                <w:numId w:val="1"/>
              </w:numPr>
              <w:spacing w:line="240" w:lineRule="auto"/>
              <w:textAlignment w:val="baseline"/>
              <w:rPr>
                <w:rFonts w:eastAsia="Times New Roman" w:cs="Times New Roman"/>
                <w:color w:val="000000"/>
                <w:sz w:val="24"/>
                <w:szCs w:val="24"/>
              </w:rPr>
            </w:pPr>
            <w:r>
              <w:rPr>
                <w:rFonts w:eastAsia="Times New Roman" w:cs="Times New Roman"/>
                <w:color w:val="000000"/>
                <w:sz w:val="24"/>
                <w:szCs w:val="24"/>
              </w:rPr>
              <w:t>S</w:t>
            </w:r>
            <w:r w:rsidRPr="00ED5587">
              <w:rPr>
                <w:rFonts w:eastAsia="Times New Roman" w:cs="Times New Roman"/>
                <w:color w:val="000000"/>
                <w:sz w:val="24"/>
                <w:szCs w:val="24"/>
              </w:rPr>
              <w:t>i la Junta Estatal para la Certificación de Educadores (SBEC, por sus siglas en inglés) ha decidido que el maestro puede enseñar en un salón de clases sin tener una licencia o ser considerado apto bajo los reglamentos debido a circunstancias especiales.</w:t>
            </w:r>
          </w:p>
          <w:p w14:paraId="25377492" w14:textId="77777777" w:rsidR="00CE57C0" w:rsidRDefault="00CE57C0">
            <w:pPr>
              <w:ind w:left="720"/>
              <w:rPr>
                <w:sz w:val="24"/>
                <w:szCs w:val="24"/>
              </w:rPr>
            </w:pPr>
          </w:p>
          <w:p w14:paraId="5B7FC39A" w14:textId="507877DB" w:rsidR="00CE57C0" w:rsidRPr="0062216B" w:rsidRDefault="0062216B" w:rsidP="0062216B">
            <w:pPr>
              <w:pStyle w:val="NormalWeb"/>
              <w:numPr>
                <w:ilvl w:val="0"/>
                <w:numId w:val="1"/>
              </w:numPr>
              <w:spacing w:before="0" w:beforeAutospacing="0" w:after="200" w:afterAutospacing="0"/>
              <w:textAlignment w:val="baseline"/>
              <w:rPr>
                <w:rFonts w:ascii="Trebuchet MS" w:hAnsi="Trebuchet MS"/>
                <w:color w:val="000000"/>
              </w:rPr>
            </w:pPr>
            <w:r>
              <w:rPr>
                <w:rFonts w:ascii="Trebuchet MS" w:hAnsi="Trebuchet MS"/>
                <w:color w:val="000000"/>
              </w:rPr>
              <w:t>La especialidad del maestro, si el maestro tiene algún título avanzado y, si es así, el curso de ese grado.</w:t>
            </w:r>
          </w:p>
          <w:p w14:paraId="4F7FDE7C" w14:textId="77777777" w:rsidR="00CE57C0" w:rsidRDefault="00CE57C0">
            <w:pPr>
              <w:ind w:left="720"/>
              <w:rPr>
                <w:sz w:val="24"/>
                <w:szCs w:val="24"/>
              </w:rPr>
            </w:pPr>
          </w:p>
          <w:p w14:paraId="77871854" w14:textId="23BBB347" w:rsidR="00CE57C0" w:rsidRPr="0062216B" w:rsidRDefault="0062216B" w:rsidP="0062216B">
            <w:pPr>
              <w:numPr>
                <w:ilvl w:val="0"/>
                <w:numId w:val="1"/>
              </w:numPr>
              <w:rPr>
                <w:sz w:val="24"/>
                <w:szCs w:val="24"/>
              </w:rPr>
            </w:pPr>
            <w:r w:rsidRPr="0062216B">
              <w:rPr>
                <w:color w:val="000000"/>
                <w:sz w:val="24"/>
                <w:szCs w:val="24"/>
              </w:rPr>
              <w:t>Si algún asistente del maestro o su equivalente provee servicios a su hijo(a), y si es así, que preparación tienen</w:t>
            </w:r>
            <w:r w:rsidR="001E1EF6" w:rsidRPr="0062216B">
              <w:rPr>
                <w:sz w:val="24"/>
                <w:szCs w:val="24"/>
              </w:rPr>
              <w:t>.</w:t>
            </w:r>
          </w:p>
          <w:p w14:paraId="14BD5431" w14:textId="77777777" w:rsidR="00CE57C0" w:rsidRDefault="00CE57C0">
            <w:pPr>
              <w:ind w:left="720"/>
              <w:rPr>
                <w:sz w:val="24"/>
                <w:szCs w:val="24"/>
              </w:rPr>
            </w:pPr>
          </w:p>
          <w:p w14:paraId="2B453DBE" w14:textId="77777777" w:rsidR="0062216B" w:rsidRDefault="0062216B" w:rsidP="0062216B">
            <w:pPr>
              <w:pStyle w:val="NormalWeb"/>
              <w:numPr>
                <w:ilvl w:val="0"/>
                <w:numId w:val="4"/>
              </w:numPr>
              <w:spacing w:before="0" w:beforeAutospacing="0" w:after="200" w:afterAutospacing="0"/>
              <w:textAlignment w:val="baseline"/>
              <w:rPr>
                <w:rFonts w:ascii="Trebuchet MS" w:hAnsi="Trebuchet MS"/>
                <w:color w:val="000000"/>
              </w:rPr>
            </w:pPr>
            <w:r>
              <w:rPr>
                <w:rFonts w:ascii="Trebuchet MS" w:hAnsi="Trebuchet MS"/>
                <w:color w:val="000000"/>
              </w:rPr>
              <w:t>Información sobre el desempeño de su niño en las evaluaciones académicas del Estado como se establece en la sección [ESSA, 1112(e)(2)(B)(i)].</w:t>
            </w:r>
          </w:p>
          <w:p w14:paraId="26F1655D" w14:textId="77777777" w:rsidR="00CE57C0" w:rsidRDefault="00CE57C0">
            <w:pPr>
              <w:ind w:left="720"/>
              <w:rPr>
                <w:sz w:val="24"/>
                <w:szCs w:val="24"/>
              </w:rPr>
            </w:pPr>
          </w:p>
          <w:p w14:paraId="5EA03570" w14:textId="77777777" w:rsidR="0062216B" w:rsidRPr="00ED5587" w:rsidRDefault="0062216B" w:rsidP="0062216B">
            <w:pPr>
              <w:pStyle w:val="NormalWeb"/>
              <w:numPr>
                <w:ilvl w:val="0"/>
                <w:numId w:val="4"/>
              </w:numPr>
              <w:spacing w:before="0" w:beforeAutospacing="0" w:after="200" w:afterAutospacing="0"/>
              <w:textAlignment w:val="baseline"/>
              <w:rPr>
                <w:rFonts w:ascii="Trebuchet MS" w:hAnsi="Trebuchet MS"/>
                <w:color w:val="000000"/>
              </w:rPr>
            </w:pPr>
            <w:r>
              <w:rPr>
                <w:rFonts w:ascii="Trebuchet MS" w:hAnsi="Trebuchet MS"/>
                <w:color w:val="000000"/>
              </w:rPr>
              <w:t>Notificar con tiempo a los padres del niño de que un maestro que no está altamente calificado le ha dado clases por cuatro semanas consecutivas o más [ESSA, 1112(e)(2)(B)(ii)].</w:t>
            </w:r>
          </w:p>
          <w:p w14:paraId="106B04DB" w14:textId="77777777" w:rsidR="00CE57C0" w:rsidRDefault="00CE57C0">
            <w:pPr>
              <w:ind w:left="720"/>
              <w:rPr>
                <w:sz w:val="24"/>
                <w:szCs w:val="24"/>
              </w:rPr>
            </w:pPr>
          </w:p>
          <w:p w14:paraId="7075E4B4" w14:textId="77777777" w:rsidR="0062216B" w:rsidRPr="00ED5587" w:rsidRDefault="0062216B" w:rsidP="0062216B">
            <w:pPr>
              <w:spacing w:line="240" w:lineRule="auto"/>
              <w:rPr>
                <w:rFonts w:ascii="Times New Roman" w:eastAsia="Times New Roman" w:hAnsi="Times New Roman" w:cs="Times New Roman"/>
                <w:sz w:val="24"/>
                <w:szCs w:val="24"/>
              </w:rPr>
            </w:pPr>
            <w:r w:rsidRPr="00ED5587">
              <w:rPr>
                <w:rFonts w:eastAsia="Times New Roman" w:cs="Times New Roman"/>
                <w:color w:val="000000"/>
                <w:sz w:val="24"/>
                <w:szCs w:val="24"/>
              </w:rPr>
              <w:t>Si usted le gustaría recibir cualquier de esta información por favor llame a su escuela local de Título I.</w:t>
            </w:r>
          </w:p>
          <w:p w14:paraId="74A60984" w14:textId="75D3B5C3" w:rsidR="00CE57C0" w:rsidRDefault="001E1EF6">
            <w:pPr>
              <w:ind w:left="720"/>
              <w:rPr>
                <w:sz w:val="24"/>
                <w:szCs w:val="24"/>
              </w:rPr>
            </w:pPr>
            <w:r>
              <w:rPr>
                <w:sz w:val="24"/>
                <w:szCs w:val="24"/>
              </w:rPr>
              <w:tab/>
              <w:t xml:space="preserve">                           </w:t>
            </w:r>
          </w:p>
          <w:p w14:paraId="20C8037E" w14:textId="77777777" w:rsidR="00CE57C0" w:rsidRDefault="001E1EF6">
            <w:pPr>
              <w:pStyle w:val="Heading1"/>
              <w:rPr>
                <w:sz w:val="24"/>
                <w:szCs w:val="24"/>
              </w:rPr>
            </w:pPr>
            <w:bookmarkStart w:id="3" w:name="_heading=h.sina2sibwzvg" w:colFirst="0" w:colLast="0"/>
            <w:bookmarkEnd w:id="3"/>
            <w:r>
              <w:rPr>
                <w:sz w:val="24"/>
                <w:szCs w:val="24"/>
              </w:rPr>
              <w:t xml:space="preserve">                       </w:t>
            </w:r>
          </w:p>
          <w:p w14:paraId="343ABA09" w14:textId="77777777" w:rsidR="00CE57C0" w:rsidRDefault="00CE57C0">
            <w:pPr>
              <w:spacing w:after="0" w:line="240" w:lineRule="auto"/>
            </w:pPr>
          </w:p>
          <w:p w14:paraId="4BFFCD20" w14:textId="77777777" w:rsidR="00CE57C0" w:rsidRDefault="00CE57C0">
            <w:pPr>
              <w:spacing w:after="0" w:line="240" w:lineRule="auto"/>
            </w:pPr>
          </w:p>
        </w:tc>
      </w:tr>
      <w:tr w:rsidR="00CE57C0" w14:paraId="61AD59D0" w14:textId="77777777">
        <w:trPr>
          <w:trHeight w:val="360"/>
          <w:jc w:val="center"/>
        </w:trPr>
        <w:tc>
          <w:tcPr>
            <w:tcW w:w="10230" w:type="dxa"/>
            <w:gridSpan w:val="3"/>
            <w:vAlign w:val="center"/>
          </w:tcPr>
          <w:p w14:paraId="4B237AD8" w14:textId="77777777" w:rsidR="00CE57C0" w:rsidRPr="008A37F6" w:rsidRDefault="001E1EF6">
            <w:pPr>
              <w:pStyle w:val="Heading2"/>
              <w:jc w:val="center"/>
              <w:rPr>
                <w:rFonts w:ascii="Arial" w:eastAsia="Arial" w:hAnsi="Arial" w:cs="Arial"/>
                <w:b/>
                <w:color w:val="0000FF"/>
                <w:sz w:val="32"/>
                <w:szCs w:val="32"/>
              </w:rPr>
            </w:pPr>
            <w:r w:rsidRPr="008A37F6">
              <w:rPr>
                <w:rFonts w:ascii="Arial" w:eastAsia="Arial" w:hAnsi="Arial" w:cs="Arial"/>
                <w:b/>
                <w:color w:val="0000FF"/>
                <w:sz w:val="32"/>
                <w:szCs w:val="32"/>
              </w:rPr>
              <w:lastRenderedPageBreak/>
              <w:t>San Angelo ISD Title I Campuses</w:t>
            </w:r>
          </w:p>
          <w:p w14:paraId="2B2C830B" w14:textId="77777777" w:rsidR="00CE57C0" w:rsidRPr="008A37F6" w:rsidRDefault="001E1EF6">
            <w:pPr>
              <w:spacing w:after="0" w:line="240" w:lineRule="auto"/>
              <w:jc w:val="center"/>
              <w:rPr>
                <w:rFonts w:ascii="Arial" w:eastAsia="Arial" w:hAnsi="Arial" w:cs="Arial"/>
                <w:b/>
                <w:color w:val="0000FF"/>
                <w:sz w:val="32"/>
                <w:szCs w:val="32"/>
              </w:rPr>
            </w:pPr>
            <w:r w:rsidRPr="008A37F6">
              <w:rPr>
                <w:rFonts w:ascii="Arial" w:eastAsia="Arial" w:hAnsi="Arial" w:cs="Arial"/>
                <w:b/>
                <w:color w:val="0000FF"/>
                <w:sz w:val="32"/>
                <w:szCs w:val="32"/>
              </w:rPr>
              <w:t>Escuelas Título I de San Angelo</w:t>
            </w:r>
          </w:p>
          <w:p w14:paraId="65ABF6EA" w14:textId="77777777" w:rsidR="00CE57C0" w:rsidRDefault="00CE57C0">
            <w:pPr>
              <w:spacing w:after="0" w:line="240" w:lineRule="auto"/>
              <w:jc w:val="center"/>
              <w:rPr>
                <w:rFonts w:ascii="Arial" w:eastAsia="Arial" w:hAnsi="Arial" w:cs="Arial"/>
                <w:color w:val="0000FF"/>
                <w:sz w:val="28"/>
                <w:szCs w:val="28"/>
              </w:rPr>
            </w:pPr>
          </w:p>
          <w:p w14:paraId="112C5883" w14:textId="77777777" w:rsidR="00CE57C0" w:rsidRPr="008A37F6" w:rsidRDefault="001E1EF6">
            <w:pPr>
              <w:spacing w:after="0" w:line="240" w:lineRule="auto"/>
              <w:jc w:val="center"/>
              <w:rPr>
                <w:rFonts w:ascii="Arial" w:eastAsia="Arial" w:hAnsi="Arial" w:cs="Arial"/>
                <w:color w:val="0000FF"/>
                <w:sz w:val="28"/>
                <w:szCs w:val="28"/>
              </w:rPr>
            </w:pPr>
            <w:r w:rsidRPr="008A37F6">
              <w:rPr>
                <w:rFonts w:ascii="Arial" w:eastAsia="Arial" w:hAnsi="Arial" w:cs="Arial"/>
                <w:color w:val="0000FF"/>
                <w:sz w:val="28"/>
                <w:szCs w:val="28"/>
              </w:rPr>
              <w:t>Elementary Schools — Escuelas primarias</w:t>
            </w:r>
          </w:p>
          <w:p w14:paraId="6D4C4379" w14:textId="77777777" w:rsidR="00CE57C0" w:rsidRDefault="00CE57C0">
            <w:pPr>
              <w:spacing w:after="0" w:line="240" w:lineRule="auto"/>
              <w:jc w:val="center"/>
              <w:rPr>
                <w:color w:val="CA3827"/>
                <w:sz w:val="28"/>
                <w:szCs w:val="28"/>
              </w:rPr>
            </w:pPr>
          </w:p>
          <w:p w14:paraId="21C56767" w14:textId="4048AF9E" w:rsidR="00CE57C0" w:rsidRPr="008A37F6" w:rsidRDefault="008A37F6">
            <w:pPr>
              <w:spacing w:after="0" w:line="240" w:lineRule="auto"/>
              <w:rPr>
                <w:rFonts w:ascii="Arial" w:eastAsia="Arial" w:hAnsi="Arial" w:cs="Arial"/>
                <w:color w:val="404040"/>
                <w:sz w:val="24"/>
                <w:szCs w:val="24"/>
              </w:rPr>
            </w:pPr>
            <w:r>
              <w:rPr>
                <w:rFonts w:ascii="Arial" w:eastAsia="Arial" w:hAnsi="Arial" w:cs="Arial"/>
                <w:color w:val="404040"/>
                <w:sz w:val="24"/>
                <w:szCs w:val="24"/>
              </w:rPr>
              <w:t xml:space="preserve">            </w:t>
            </w:r>
            <w:r w:rsidR="001E1EF6" w:rsidRPr="008A37F6">
              <w:rPr>
                <w:rFonts w:ascii="Arial" w:eastAsia="Arial" w:hAnsi="Arial" w:cs="Arial"/>
                <w:color w:val="404040"/>
                <w:sz w:val="24"/>
                <w:szCs w:val="24"/>
              </w:rPr>
              <w:t>Alta Loma Elementary                                                  Fort Concho Elementary</w:t>
            </w:r>
          </w:p>
          <w:p w14:paraId="2D1CAA5E" w14:textId="6D927099" w:rsidR="00CE57C0" w:rsidRPr="008A37F6" w:rsidRDefault="008A37F6">
            <w:pPr>
              <w:spacing w:after="0" w:line="240" w:lineRule="auto"/>
              <w:rPr>
                <w:rFonts w:ascii="Arial" w:eastAsia="Arial" w:hAnsi="Arial" w:cs="Arial"/>
                <w:color w:val="404040"/>
                <w:sz w:val="24"/>
                <w:szCs w:val="24"/>
              </w:rPr>
            </w:pPr>
            <w:r>
              <w:rPr>
                <w:rFonts w:ascii="Arial" w:eastAsia="Arial" w:hAnsi="Arial" w:cs="Arial"/>
                <w:color w:val="404040"/>
                <w:sz w:val="24"/>
                <w:szCs w:val="24"/>
              </w:rPr>
              <w:t xml:space="preserve">               </w:t>
            </w:r>
            <w:r w:rsidR="001E1EF6" w:rsidRPr="008A37F6">
              <w:rPr>
                <w:rFonts w:ascii="Arial" w:eastAsia="Arial" w:hAnsi="Arial" w:cs="Arial"/>
                <w:color w:val="404040"/>
                <w:sz w:val="24"/>
                <w:szCs w:val="24"/>
              </w:rPr>
              <w:t>325-947-3914                                                               325-659-3654</w:t>
            </w:r>
          </w:p>
          <w:p w14:paraId="3FC0AAB8" w14:textId="77777777" w:rsidR="00CE57C0" w:rsidRPr="008A37F6" w:rsidRDefault="00CE57C0">
            <w:pPr>
              <w:spacing w:after="0" w:line="240" w:lineRule="auto"/>
              <w:rPr>
                <w:color w:val="404040"/>
                <w:sz w:val="24"/>
                <w:szCs w:val="24"/>
              </w:rPr>
            </w:pPr>
          </w:p>
          <w:p w14:paraId="5D623520" w14:textId="7426E682" w:rsidR="00CE57C0" w:rsidRPr="008A37F6" w:rsidRDefault="008A37F6">
            <w:pPr>
              <w:spacing w:after="0" w:line="240" w:lineRule="auto"/>
              <w:rPr>
                <w:rFonts w:ascii="Arial" w:eastAsia="Arial" w:hAnsi="Arial" w:cs="Arial"/>
                <w:color w:val="404040"/>
                <w:sz w:val="24"/>
                <w:szCs w:val="24"/>
              </w:rPr>
            </w:pPr>
            <w:r>
              <w:rPr>
                <w:rFonts w:ascii="Arial" w:eastAsia="Arial" w:hAnsi="Arial" w:cs="Arial"/>
                <w:color w:val="404040"/>
                <w:sz w:val="24"/>
                <w:szCs w:val="24"/>
              </w:rPr>
              <w:t xml:space="preserve">          </w:t>
            </w:r>
            <w:r w:rsidR="001E1EF6" w:rsidRPr="008A37F6">
              <w:rPr>
                <w:rFonts w:ascii="Arial" w:eastAsia="Arial" w:hAnsi="Arial" w:cs="Arial"/>
                <w:color w:val="404040"/>
                <w:sz w:val="24"/>
                <w:szCs w:val="24"/>
              </w:rPr>
              <w:t>Austin Elementary                                                        Glenmore Elementary</w:t>
            </w:r>
          </w:p>
          <w:p w14:paraId="1B9CF620" w14:textId="1E1382ED" w:rsidR="00CE57C0" w:rsidRPr="008A37F6" w:rsidRDefault="008A37F6">
            <w:pPr>
              <w:spacing w:after="0" w:line="240" w:lineRule="auto"/>
              <w:rPr>
                <w:rFonts w:ascii="Arial" w:eastAsia="Arial" w:hAnsi="Arial" w:cs="Arial"/>
                <w:color w:val="404040"/>
                <w:sz w:val="24"/>
                <w:szCs w:val="24"/>
              </w:rPr>
            </w:pPr>
            <w:r>
              <w:rPr>
                <w:rFonts w:ascii="Arial" w:eastAsia="Arial" w:hAnsi="Arial" w:cs="Arial"/>
                <w:color w:val="404040"/>
                <w:sz w:val="24"/>
                <w:szCs w:val="24"/>
              </w:rPr>
              <w:t xml:space="preserve">              </w:t>
            </w:r>
            <w:r w:rsidR="001E1EF6" w:rsidRPr="008A37F6">
              <w:rPr>
                <w:rFonts w:ascii="Arial" w:eastAsia="Arial" w:hAnsi="Arial" w:cs="Arial"/>
                <w:color w:val="404040"/>
                <w:sz w:val="24"/>
                <w:szCs w:val="24"/>
              </w:rPr>
              <w:t>325-659-3636                                                                325-659-3657</w:t>
            </w:r>
          </w:p>
          <w:p w14:paraId="6F9AF9DF" w14:textId="77777777" w:rsidR="00CE57C0" w:rsidRPr="008A37F6" w:rsidRDefault="00CE57C0">
            <w:pPr>
              <w:spacing w:after="0" w:line="240" w:lineRule="auto"/>
              <w:rPr>
                <w:color w:val="404040"/>
                <w:sz w:val="24"/>
                <w:szCs w:val="24"/>
              </w:rPr>
            </w:pPr>
          </w:p>
          <w:p w14:paraId="2770CE75" w14:textId="09064611" w:rsidR="00CE57C0" w:rsidRPr="008A37F6" w:rsidRDefault="008A37F6">
            <w:pPr>
              <w:spacing w:after="0" w:line="240" w:lineRule="auto"/>
              <w:rPr>
                <w:rFonts w:ascii="Arial" w:eastAsia="Arial" w:hAnsi="Arial" w:cs="Arial"/>
                <w:color w:val="404040"/>
                <w:sz w:val="24"/>
                <w:szCs w:val="24"/>
              </w:rPr>
            </w:pPr>
            <w:r>
              <w:rPr>
                <w:rFonts w:ascii="Arial" w:eastAsia="Arial" w:hAnsi="Arial" w:cs="Arial"/>
                <w:color w:val="404040"/>
                <w:sz w:val="24"/>
                <w:szCs w:val="24"/>
              </w:rPr>
              <w:t xml:space="preserve">          </w:t>
            </w:r>
            <w:r w:rsidR="001E1EF6" w:rsidRPr="008A37F6">
              <w:rPr>
                <w:rFonts w:ascii="Arial" w:eastAsia="Arial" w:hAnsi="Arial" w:cs="Arial"/>
                <w:color w:val="404040"/>
                <w:sz w:val="24"/>
                <w:szCs w:val="24"/>
              </w:rPr>
              <w:t>Belaire Elementary                                                       Goliad Elementary</w:t>
            </w:r>
          </w:p>
          <w:p w14:paraId="2DAD2E74" w14:textId="6ADC8F0C" w:rsidR="00CE57C0" w:rsidRPr="008A37F6" w:rsidRDefault="008A37F6">
            <w:pPr>
              <w:spacing w:after="0" w:line="240" w:lineRule="auto"/>
              <w:rPr>
                <w:rFonts w:ascii="Arial" w:eastAsia="Arial" w:hAnsi="Arial" w:cs="Arial"/>
                <w:color w:val="404040"/>
                <w:sz w:val="24"/>
                <w:szCs w:val="24"/>
              </w:rPr>
            </w:pPr>
            <w:r>
              <w:rPr>
                <w:rFonts w:ascii="Arial" w:eastAsia="Arial" w:hAnsi="Arial" w:cs="Arial"/>
                <w:color w:val="404040"/>
                <w:sz w:val="24"/>
                <w:szCs w:val="24"/>
              </w:rPr>
              <w:t xml:space="preserve">             </w:t>
            </w:r>
            <w:r w:rsidR="001E1EF6" w:rsidRPr="008A37F6">
              <w:rPr>
                <w:rFonts w:ascii="Arial" w:eastAsia="Arial" w:hAnsi="Arial" w:cs="Arial"/>
                <w:color w:val="404040"/>
                <w:sz w:val="24"/>
                <w:szCs w:val="24"/>
              </w:rPr>
              <w:t>325-659-3639                                                                325-659-3660</w:t>
            </w:r>
          </w:p>
          <w:p w14:paraId="67DBEAB6" w14:textId="77777777" w:rsidR="00CE57C0" w:rsidRPr="008A37F6" w:rsidRDefault="00CE57C0">
            <w:pPr>
              <w:spacing w:after="0" w:line="240" w:lineRule="auto"/>
              <w:rPr>
                <w:color w:val="404040"/>
                <w:sz w:val="24"/>
                <w:szCs w:val="24"/>
              </w:rPr>
            </w:pPr>
          </w:p>
          <w:p w14:paraId="4EF0C543" w14:textId="040C8C96" w:rsidR="008A37F6" w:rsidRDefault="008A37F6">
            <w:pPr>
              <w:spacing w:after="0" w:line="240" w:lineRule="auto"/>
              <w:rPr>
                <w:rFonts w:ascii="Arial" w:eastAsia="Arial" w:hAnsi="Arial" w:cs="Arial"/>
                <w:color w:val="404040"/>
                <w:sz w:val="24"/>
                <w:szCs w:val="24"/>
              </w:rPr>
            </w:pPr>
            <w:r>
              <w:rPr>
                <w:rFonts w:ascii="Arial" w:eastAsia="Arial" w:hAnsi="Arial" w:cs="Arial"/>
                <w:color w:val="404040"/>
                <w:sz w:val="24"/>
                <w:szCs w:val="24"/>
              </w:rPr>
              <w:t xml:space="preserve">          Bonham Elementary                                                      Holiman Elementary</w:t>
            </w:r>
          </w:p>
          <w:p w14:paraId="30CED66D" w14:textId="69FFD3B0" w:rsidR="008A37F6" w:rsidRDefault="008A37F6">
            <w:pPr>
              <w:spacing w:after="0" w:line="240" w:lineRule="auto"/>
              <w:rPr>
                <w:rFonts w:ascii="Arial" w:eastAsia="Arial" w:hAnsi="Arial" w:cs="Arial"/>
                <w:color w:val="404040"/>
                <w:sz w:val="24"/>
                <w:szCs w:val="24"/>
              </w:rPr>
            </w:pPr>
            <w:r>
              <w:rPr>
                <w:rFonts w:ascii="Arial" w:eastAsia="Arial" w:hAnsi="Arial" w:cs="Arial"/>
                <w:color w:val="404040"/>
                <w:sz w:val="24"/>
                <w:szCs w:val="24"/>
              </w:rPr>
              <w:t xml:space="preserve">            325-947-3917                                                                 325-659-3663</w:t>
            </w:r>
          </w:p>
          <w:p w14:paraId="12E892A8" w14:textId="77777777" w:rsidR="008A37F6" w:rsidRDefault="008A37F6">
            <w:pPr>
              <w:spacing w:after="0" w:line="240" w:lineRule="auto"/>
              <w:rPr>
                <w:rFonts w:ascii="Arial" w:eastAsia="Arial" w:hAnsi="Arial" w:cs="Arial"/>
                <w:color w:val="404040"/>
                <w:sz w:val="24"/>
                <w:szCs w:val="24"/>
              </w:rPr>
            </w:pPr>
          </w:p>
          <w:p w14:paraId="7AC82866" w14:textId="7CA030E9" w:rsidR="00CE57C0" w:rsidRPr="008A37F6" w:rsidRDefault="008A37F6">
            <w:pPr>
              <w:spacing w:after="0" w:line="240" w:lineRule="auto"/>
              <w:rPr>
                <w:rFonts w:ascii="Arial" w:eastAsia="Arial" w:hAnsi="Arial" w:cs="Arial"/>
                <w:color w:val="404040"/>
                <w:sz w:val="24"/>
                <w:szCs w:val="24"/>
              </w:rPr>
            </w:pPr>
            <w:r>
              <w:rPr>
                <w:rFonts w:ascii="Arial" w:eastAsia="Arial" w:hAnsi="Arial" w:cs="Arial"/>
                <w:color w:val="404040"/>
                <w:sz w:val="24"/>
                <w:szCs w:val="24"/>
              </w:rPr>
              <w:t xml:space="preserve">          </w:t>
            </w:r>
            <w:r w:rsidR="001E1EF6" w:rsidRPr="008A37F6">
              <w:rPr>
                <w:rFonts w:ascii="Arial" w:eastAsia="Arial" w:hAnsi="Arial" w:cs="Arial"/>
                <w:color w:val="404040"/>
                <w:sz w:val="24"/>
                <w:szCs w:val="24"/>
              </w:rPr>
              <w:t xml:space="preserve">Bowie Elementary                                                         </w:t>
            </w:r>
            <w:r>
              <w:rPr>
                <w:rFonts w:ascii="Arial" w:eastAsia="Arial" w:hAnsi="Arial" w:cs="Arial"/>
                <w:color w:val="404040"/>
                <w:sz w:val="24"/>
                <w:szCs w:val="24"/>
              </w:rPr>
              <w:t>Lamar</w:t>
            </w:r>
            <w:r w:rsidR="001E1EF6" w:rsidRPr="008A37F6">
              <w:rPr>
                <w:rFonts w:ascii="Arial" w:eastAsia="Arial" w:hAnsi="Arial" w:cs="Arial"/>
                <w:color w:val="404040"/>
                <w:sz w:val="24"/>
                <w:szCs w:val="24"/>
              </w:rPr>
              <w:t xml:space="preserve"> Elementary</w:t>
            </w:r>
          </w:p>
          <w:p w14:paraId="6BC2BA8D" w14:textId="33F68438" w:rsidR="00CE57C0" w:rsidRPr="008A37F6" w:rsidRDefault="008A37F6">
            <w:pPr>
              <w:spacing w:after="0" w:line="240" w:lineRule="auto"/>
              <w:rPr>
                <w:rFonts w:ascii="Arial" w:eastAsia="Arial" w:hAnsi="Arial" w:cs="Arial"/>
                <w:color w:val="404040"/>
                <w:sz w:val="24"/>
                <w:szCs w:val="24"/>
              </w:rPr>
            </w:pPr>
            <w:r>
              <w:rPr>
                <w:rFonts w:ascii="Arial" w:eastAsia="Arial" w:hAnsi="Arial" w:cs="Arial"/>
                <w:color w:val="404040"/>
                <w:sz w:val="24"/>
                <w:szCs w:val="24"/>
              </w:rPr>
              <w:t xml:space="preserve">             </w:t>
            </w:r>
            <w:r w:rsidR="001E1EF6" w:rsidRPr="008A37F6">
              <w:rPr>
                <w:rFonts w:ascii="Arial" w:eastAsia="Arial" w:hAnsi="Arial" w:cs="Arial"/>
                <w:color w:val="404040"/>
                <w:sz w:val="24"/>
                <w:szCs w:val="24"/>
              </w:rPr>
              <w:t>325-947-3921                                                                325-</w:t>
            </w:r>
            <w:r>
              <w:rPr>
                <w:rFonts w:ascii="Arial" w:eastAsia="Arial" w:hAnsi="Arial" w:cs="Arial"/>
                <w:color w:val="404040"/>
                <w:sz w:val="24"/>
                <w:szCs w:val="24"/>
              </w:rPr>
              <w:t>947-3900</w:t>
            </w:r>
          </w:p>
          <w:p w14:paraId="287BA9D6" w14:textId="77777777" w:rsidR="00CE57C0" w:rsidRPr="008A37F6" w:rsidRDefault="00CE57C0">
            <w:pPr>
              <w:spacing w:after="0" w:line="240" w:lineRule="auto"/>
              <w:rPr>
                <w:color w:val="404040"/>
                <w:sz w:val="24"/>
                <w:szCs w:val="24"/>
              </w:rPr>
            </w:pPr>
          </w:p>
          <w:p w14:paraId="2B2F3EE6" w14:textId="75EAE686" w:rsidR="00CE57C0" w:rsidRPr="008A37F6" w:rsidRDefault="008A37F6">
            <w:pPr>
              <w:spacing w:after="0" w:line="240" w:lineRule="auto"/>
              <w:rPr>
                <w:rFonts w:ascii="Arial" w:eastAsia="Arial" w:hAnsi="Arial" w:cs="Arial"/>
                <w:color w:val="404040"/>
                <w:sz w:val="24"/>
                <w:szCs w:val="24"/>
              </w:rPr>
            </w:pPr>
            <w:r>
              <w:rPr>
                <w:rFonts w:ascii="Arial" w:eastAsia="Arial" w:hAnsi="Arial" w:cs="Arial"/>
                <w:color w:val="404040"/>
                <w:sz w:val="24"/>
                <w:szCs w:val="24"/>
              </w:rPr>
              <w:t xml:space="preserve">          </w:t>
            </w:r>
            <w:r w:rsidR="001E1EF6" w:rsidRPr="008A37F6">
              <w:rPr>
                <w:rFonts w:ascii="Arial" w:eastAsia="Arial" w:hAnsi="Arial" w:cs="Arial"/>
                <w:color w:val="404040"/>
                <w:sz w:val="24"/>
                <w:szCs w:val="24"/>
              </w:rPr>
              <w:t>Bradford Elementary                                                     McGil</w:t>
            </w:r>
            <w:r>
              <w:rPr>
                <w:rFonts w:ascii="Arial" w:eastAsia="Arial" w:hAnsi="Arial" w:cs="Arial"/>
                <w:color w:val="404040"/>
                <w:sz w:val="24"/>
                <w:szCs w:val="24"/>
              </w:rPr>
              <w:t xml:space="preserve">l </w:t>
            </w:r>
            <w:r w:rsidR="001E1EF6" w:rsidRPr="008A37F6">
              <w:rPr>
                <w:rFonts w:ascii="Arial" w:eastAsia="Arial" w:hAnsi="Arial" w:cs="Arial"/>
                <w:color w:val="404040"/>
                <w:sz w:val="24"/>
                <w:szCs w:val="24"/>
              </w:rPr>
              <w:t>Elementary</w:t>
            </w:r>
          </w:p>
          <w:p w14:paraId="4E8CD452" w14:textId="31318156" w:rsidR="00CE57C0" w:rsidRPr="008A37F6" w:rsidRDefault="008A37F6">
            <w:pPr>
              <w:spacing w:after="0" w:line="240" w:lineRule="auto"/>
              <w:rPr>
                <w:rFonts w:ascii="Arial" w:eastAsia="Arial" w:hAnsi="Arial" w:cs="Arial"/>
                <w:color w:val="404040"/>
                <w:sz w:val="24"/>
                <w:szCs w:val="24"/>
              </w:rPr>
            </w:pPr>
            <w:r>
              <w:rPr>
                <w:rFonts w:ascii="Arial" w:eastAsia="Arial" w:hAnsi="Arial" w:cs="Arial"/>
                <w:color w:val="404040"/>
                <w:sz w:val="24"/>
                <w:szCs w:val="24"/>
              </w:rPr>
              <w:t xml:space="preserve">              </w:t>
            </w:r>
            <w:r w:rsidR="001E1EF6" w:rsidRPr="008A37F6">
              <w:rPr>
                <w:rFonts w:ascii="Arial" w:eastAsia="Arial" w:hAnsi="Arial" w:cs="Arial"/>
                <w:color w:val="404040"/>
                <w:sz w:val="24"/>
                <w:szCs w:val="24"/>
              </w:rPr>
              <w:t>325-659-3645                                                                325-947-3934</w:t>
            </w:r>
          </w:p>
          <w:p w14:paraId="0BBA34AB" w14:textId="77777777" w:rsidR="00CE57C0" w:rsidRPr="008A37F6" w:rsidRDefault="00CE57C0">
            <w:pPr>
              <w:spacing w:after="0" w:line="276" w:lineRule="auto"/>
              <w:rPr>
                <w:rFonts w:ascii="Arial" w:eastAsia="Arial" w:hAnsi="Arial" w:cs="Arial"/>
                <w:color w:val="404040"/>
                <w:sz w:val="24"/>
                <w:szCs w:val="24"/>
              </w:rPr>
            </w:pPr>
          </w:p>
          <w:p w14:paraId="018346A9" w14:textId="2CA1EBB8" w:rsidR="00CE57C0" w:rsidRPr="008A37F6" w:rsidRDefault="008A37F6">
            <w:pPr>
              <w:spacing w:after="0" w:line="240" w:lineRule="auto"/>
              <w:rPr>
                <w:rFonts w:ascii="Arial" w:eastAsia="Arial" w:hAnsi="Arial" w:cs="Arial"/>
                <w:color w:val="404040"/>
                <w:sz w:val="24"/>
                <w:szCs w:val="24"/>
              </w:rPr>
            </w:pPr>
            <w:r>
              <w:rPr>
                <w:rFonts w:ascii="Arial" w:eastAsia="Arial" w:hAnsi="Arial" w:cs="Arial"/>
                <w:color w:val="404040"/>
                <w:sz w:val="24"/>
                <w:szCs w:val="24"/>
              </w:rPr>
              <w:t xml:space="preserve">          </w:t>
            </w:r>
            <w:r w:rsidR="001E1EF6" w:rsidRPr="008A37F6">
              <w:rPr>
                <w:rFonts w:ascii="Arial" w:eastAsia="Arial" w:hAnsi="Arial" w:cs="Arial"/>
                <w:color w:val="404040"/>
                <w:sz w:val="24"/>
                <w:szCs w:val="24"/>
              </w:rPr>
              <w:t>Crockett Elementary                                                     Reagan Elementary</w:t>
            </w:r>
          </w:p>
          <w:p w14:paraId="243A8043" w14:textId="13F407B2" w:rsidR="00CE57C0" w:rsidRPr="008A37F6" w:rsidRDefault="008A37F6">
            <w:pPr>
              <w:spacing w:after="0" w:line="240" w:lineRule="auto"/>
              <w:rPr>
                <w:rFonts w:ascii="Arial" w:eastAsia="Arial" w:hAnsi="Arial" w:cs="Arial"/>
                <w:color w:val="404040"/>
                <w:sz w:val="24"/>
                <w:szCs w:val="24"/>
              </w:rPr>
            </w:pPr>
            <w:r>
              <w:rPr>
                <w:rFonts w:ascii="Arial" w:eastAsia="Arial" w:hAnsi="Arial" w:cs="Arial"/>
                <w:color w:val="404040"/>
                <w:sz w:val="24"/>
                <w:szCs w:val="24"/>
              </w:rPr>
              <w:t xml:space="preserve">             </w:t>
            </w:r>
            <w:r w:rsidR="001E1EF6" w:rsidRPr="008A37F6">
              <w:rPr>
                <w:rFonts w:ascii="Arial" w:eastAsia="Arial" w:hAnsi="Arial" w:cs="Arial"/>
                <w:color w:val="404040"/>
                <w:sz w:val="24"/>
                <w:szCs w:val="24"/>
              </w:rPr>
              <w:t>325-947-3925                                                                325-659-3666</w:t>
            </w:r>
          </w:p>
          <w:p w14:paraId="73574D06" w14:textId="77777777" w:rsidR="00CE57C0" w:rsidRPr="008A37F6" w:rsidRDefault="00CE57C0">
            <w:pPr>
              <w:spacing w:after="0" w:line="240" w:lineRule="auto"/>
              <w:rPr>
                <w:color w:val="404040"/>
                <w:sz w:val="24"/>
                <w:szCs w:val="24"/>
              </w:rPr>
            </w:pPr>
          </w:p>
          <w:p w14:paraId="7732DDD8" w14:textId="57DD1847" w:rsidR="00CE57C0" w:rsidRPr="008A37F6" w:rsidRDefault="008A37F6">
            <w:pPr>
              <w:spacing w:after="0" w:line="240" w:lineRule="auto"/>
              <w:rPr>
                <w:rFonts w:ascii="Arial" w:eastAsia="Arial" w:hAnsi="Arial" w:cs="Arial"/>
                <w:color w:val="404040"/>
                <w:sz w:val="24"/>
                <w:szCs w:val="24"/>
              </w:rPr>
            </w:pPr>
            <w:r>
              <w:rPr>
                <w:color w:val="404040"/>
                <w:sz w:val="24"/>
                <w:szCs w:val="24"/>
              </w:rPr>
              <w:t xml:space="preserve">         </w:t>
            </w:r>
            <w:r w:rsidR="001E1EF6" w:rsidRPr="008A37F6">
              <w:rPr>
                <w:color w:val="404040"/>
                <w:sz w:val="24"/>
                <w:szCs w:val="24"/>
              </w:rPr>
              <w:t>F</w:t>
            </w:r>
            <w:r w:rsidR="001E1EF6" w:rsidRPr="008A37F6">
              <w:rPr>
                <w:rFonts w:ascii="Arial" w:eastAsia="Arial" w:hAnsi="Arial" w:cs="Arial"/>
                <w:color w:val="404040"/>
                <w:sz w:val="24"/>
                <w:szCs w:val="24"/>
              </w:rPr>
              <w:t>annin Elementary                                                        San Jacinto Elementary</w:t>
            </w:r>
          </w:p>
          <w:p w14:paraId="75759709" w14:textId="5B4276D4" w:rsidR="00CE57C0" w:rsidRPr="008A37F6" w:rsidRDefault="008A37F6">
            <w:pPr>
              <w:spacing w:after="0" w:line="240" w:lineRule="auto"/>
              <w:rPr>
                <w:rFonts w:ascii="Arial" w:eastAsia="Arial" w:hAnsi="Arial" w:cs="Arial"/>
                <w:color w:val="404040"/>
                <w:sz w:val="24"/>
                <w:szCs w:val="24"/>
              </w:rPr>
            </w:pPr>
            <w:r>
              <w:rPr>
                <w:rFonts w:ascii="Arial" w:eastAsia="Arial" w:hAnsi="Arial" w:cs="Arial"/>
                <w:color w:val="404040"/>
                <w:sz w:val="24"/>
                <w:szCs w:val="24"/>
              </w:rPr>
              <w:t xml:space="preserve">            </w:t>
            </w:r>
            <w:r w:rsidR="001E1EF6" w:rsidRPr="008A37F6">
              <w:rPr>
                <w:rFonts w:ascii="Arial" w:eastAsia="Arial" w:hAnsi="Arial" w:cs="Arial"/>
                <w:color w:val="404040"/>
                <w:sz w:val="24"/>
                <w:szCs w:val="24"/>
              </w:rPr>
              <w:t>325-947-3930                                                                325-659-3675</w:t>
            </w:r>
          </w:p>
          <w:p w14:paraId="3B301FF1" w14:textId="77777777" w:rsidR="00CE57C0" w:rsidRPr="008A37F6" w:rsidRDefault="001E1EF6">
            <w:pPr>
              <w:spacing w:after="0" w:line="240" w:lineRule="auto"/>
              <w:rPr>
                <w:color w:val="404040"/>
                <w:sz w:val="24"/>
                <w:szCs w:val="24"/>
              </w:rPr>
            </w:pPr>
            <w:r w:rsidRPr="008A37F6">
              <w:rPr>
                <w:color w:val="404040"/>
                <w:sz w:val="24"/>
                <w:szCs w:val="24"/>
              </w:rPr>
              <w:t xml:space="preserve">                                </w:t>
            </w:r>
          </w:p>
          <w:p w14:paraId="1F4184F6" w14:textId="5744C725" w:rsidR="008A37F6" w:rsidRDefault="008A37F6">
            <w:pPr>
              <w:spacing w:after="0" w:line="240" w:lineRule="auto"/>
              <w:jc w:val="center"/>
              <w:rPr>
                <w:rFonts w:ascii="Arial" w:eastAsia="Arial" w:hAnsi="Arial" w:cs="Arial"/>
                <w:sz w:val="24"/>
                <w:szCs w:val="24"/>
              </w:rPr>
            </w:pPr>
            <w:r>
              <w:rPr>
                <w:rFonts w:ascii="Arial" w:eastAsia="Arial" w:hAnsi="Arial" w:cs="Arial"/>
                <w:color w:val="0000FF"/>
                <w:sz w:val="28"/>
                <w:szCs w:val="28"/>
              </w:rPr>
              <w:t xml:space="preserve">                                                              </w:t>
            </w:r>
            <w:r w:rsidRPr="008A37F6">
              <w:rPr>
                <w:rFonts w:ascii="Arial" w:eastAsia="Arial" w:hAnsi="Arial" w:cs="Arial"/>
                <w:sz w:val="24"/>
                <w:szCs w:val="24"/>
              </w:rPr>
              <w:t xml:space="preserve">Santa Rita Elementary  </w:t>
            </w:r>
          </w:p>
          <w:p w14:paraId="67B1A6E2" w14:textId="27B2D9AD" w:rsidR="008A37F6" w:rsidRPr="008A37F6" w:rsidRDefault="008A37F6">
            <w:pPr>
              <w:spacing w:after="0" w:line="240" w:lineRule="auto"/>
              <w:jc w:val="center"/>
              <w:rPr>
                <w:rFonts w:ascii="Arial" w:eastAsia="Arial" w:hAnsi="Arial" w:cs="Arial"/>
                <w:color w:val="0000FF"/>
                <w:sz w:val="24"/>
                <w:szCs w:val="24"/>
              </w:rPr>
            </w:pPr>
            <w:r>
              <w:rPr>
                <w:rFonts w:ascii="Arial" w:eastAsia="Arial" w:hAnsi="Arial" w:cs="Arial"/>
                <w:sz w:val="24"/>
                <w:szCs w:val="24"/>
              </w:rPr>
              <w:t xml:space="preserve">                                                                    325-659-3672 </w:t>
            </w:r>
            <w:r w:rsidRPr="008A37F6">
              <w:rPr>
                <w:rFonts w:ascii="Arial" w:eastAsia="Arial" w:hAnsi="Arial" w:cs="Arial"/>
                <w:sz w:val="24"/>
                <w:szCs w:val="24"/>
              </w:rPr>
              <w:t xml:space="preserve">      </w:t>
            </w:r>
          </w:p>
          <w:p w14:paraId="5A2294C5" w14:textId="77777777" w:rsidR="008A37F6" w:rsidRDefault="008A37F6">
            <w:pPr>
              <w:spacing w:after="0" w:line="240" w:lineRule="auto"/>
              <w:jc w:val="center"/>
              <w:rPr>
                <w:rFonts w:ascii="Arial" w:eastAsia="Arial" w:hAnsi="Arial" w:cs="Arial"/>
                <w:color w:val="0000FF"/>
                <w:sz w:val="28"/>
                <w:szCs w:val="28"/>
              </w:rPr>
            </w:pPr>
          </w:p>
          <w:p w14:paraId="40463B24" w14:textId="255C1F1E" w:rsidR="00CE57C0" w:rsidRDefault="001E1EF6">
            <w:pPr>
              <w:spacing w:after="0" w:line="240" w:lineRule="auto"/>
              <w:jc w:val="center"/>
              <w:rPr>
                <w:rFonts w:ascii="Arial" w:eastAsia="Arial" w:hAnsi="Arial" w:cs="Arial"/>
                <w:color w:val="0000FF"/>
                <w:sz w:val="28"/>
                <w:szCs w:val="28"/>
              </w:rPr>
            </w:pPr>
            <w:r>
              <w:rPr>
                <w:rFonts w:ascii="Arial" w:eastAsia="Arial" w:hAnsi="Arial" w:cs="Arial"/>
                <w:color w:val="0000FF"/>
                <w:sz w:val="28"/>
                <w:szCs w:val="28"/>
              </w:rPr>
              <w:t>Middle Schools — Escuelas intermedias</w:t>
            </w:r>
          </w:p>
          <w:p w14:paraId="61579EB4" w14:textId="77777777" w:rsidR="00CE57C0" w:rsidRDefault="00CE57C0">
            <w:pPr>
              <w:spacing w:after="0" w:line="240" w:lineRule="auto"/>
              <w:jc w:val="center"/>
              <w:rPr>
                <w:rFonts w:ascii="Arial" w:eastAsia="Arial" w:hAnsi="Arial" w:cs="Arial"/>
                <w:color w:val="CA3827"/>
                <w:sz w:val="28"/>
                <w:szCs w:val="28"/>
              </w:rPr>
            </w:pPr>
          </w:p>
          <w:p w14:paraId="79705C4B" w14:textId="77777777" w:rsidR="00CE57C0" w:rsidRPr="008A37F6" w:rsidRDefault="001E1EF6">
            <w:pPr>
              <w:spacing w:after="0" w:line="240" w:lineRule="auto"/>
              <w:jc w:val="center"/>
              <w:rPr>
                <w:rFonts w:ascii="Arial" w:eastAsia="Arial" w:hAnsi="Arial" w:cs="Arial"/>
                <w:color w:val="404040"/>
                <w:sz w:val="24"/>
                <w:szCs w:val="24"/>
              </w:rPr>
            </w:pPr>
            <w:r w:rsidRPr="008A37F6">
              <w:rPr>
                <w:rFonts w:ascii="Arial" w:eastAsia="Arial" w:hAnsi="Arial" w:cs="Arial"/>
                <w:color w:val="404040"/>
                <w:sz w:val="24"/>
                <w:szCs w:val="24"/>
              </w:rPr>
              <w:t>Glenn Middle School          Lincoln Middle School          Lone Star Middle School</w:t>
            </w:r>
          </w:p>
          <w:p w14:paraId="6691A194" w14:textId="0A52CBE0" w:rsidR="00CE57C0" w:rsidRPr="008A37F6" w:rsidRDefault="001E1EF6">
            <w:pPr>
              <w:spacing w:after="0" w:line="240" w:lineRule="auto"/>
              <w:rPr>
                <w:rFonts w:ascii="Arial" w:eastAsia="Arial" w:hAnsi="Arial" w:cs="Arial"/>
                <w:color w:val="404040"/>
                <w:sz w:val="24"/>
                <w:szCs w:val="24"/>
              </w:rPr>
            </w:pPr>
            <w:r w:rsidRPr="008A37F6">
              <w:rPr>
                <w:rFonts w:ascii="Arial" w:eastAsia="Arial" w:hAnsi="Arial" w:cs="Arial"/>
                <w:color w:val="404040"/>
                <w:sz w:val="24"/>
                <w:szCs w:val="24"/>
              </w:rPr>
              <w:t xml:space="preserve">     </w:t>
            </w:r>
            <w:r w:rsidR="008A37F6">
              <w:rPr>
                <w:rFonts w:ascii="Arial" w:eastAsia="Arial" w:hAnsi="Arial" w:cs="Arial"/>
                <w:color w:val="404040"/>
                <w:sz w:val="24"/>
                <w:szCs w:val="24"/>
              </w:rPr>
              <w:t xml:space="preserve">           </w:t>
            </w:r>
            <w:r w:rsidRPr="008A37F6">
              <w:rPr>
                <w:rFonts w:ascii="Arial" w:eastAsia="Arial" w:hAnsi="Arial" w:cs="Arial"/>
                <w:color w:val="404040"/>
                <w:sz w:val="24"/>
                <w:szCs w:val="24"/>
              </w:rPr>
              <w:t>325-947-3841                      325-659-3550                         325-947-3871</w:t>
            </w:r>
          </w:p>
          <w:p w14:paraId="7BF0A02D" w14:textId="77777777" w:rsidR="00CE57C0" w:rsidRDefault="00CE57C0">
            <w:pPr>
              <w:pBdr>
                <w:top w:val="nil"/>
                <w:left w:val="nil"/>
                <w:bottom w:val="nil"/>
                <w:right w:val="nil"/>
                <w:between w:val="nil"/>
              </w:pBdr>
              <w:ind w:left="720"/>
              <w:jc w:val="right"/>
            </w:pPr>
          </w:p>
          <w:p w14:paraId="593DD063" w14:textId="77777777" w:rsidR="00CE57C0" w:rsidRDefault="001E1EF6">
            <w:pPr>
              <w:pBdr>
                <w:top w:val="nil"/>
                <w:left w:val="nil"/>
                <w:bottom w:val="nil"/>
                <w:right w:val="nil"/>
                <w:between w:val="nil"/>
              </w:pBdr>
              <w:ind w:left="720"/>
              <w:rPr>
                <w:rFonts w:ascii="Arial" w:eastAsia="Arial" w:hAnsi="Arial" w:cs="Arial"/>
                <w:color w:val="0000FF"/>
                <w:sz w:val="30"/>
                <w:szCs w:val="30"/>
              </w:rPr>
            </w:pPr>
            <w:r>
              <w:rPr>
                <w:color w:val="0000FF"/>
                <w:sz w:val="30"/>
                <w:szCs w:val="30"/>
              </w:rPr>
              <w:t xml:space="preserve">                      </w:t>
            </w:r>
            <w:r>
              <w:rPr>
                <w:rFonts w:ascii="Arial" w:eastAsia="Arial" w:hAnsi="Arial" w:cs="Arial"/>
                <w:color w:val="0000FF"/>
                <w:sz w:val="30"/>
                <w:szCs w:val="30"/>
              </w:rPr>
              <w:t xml:space="preserve"> High School — Escuela secundaria</w:t>
            </w:r>
          </w:p>
          <w:p w14:paraId="3370517D" w14:textId="77777777" w:rsidR="00CE57C0" w:rsidRPr="008A37F6" w:rsidRDefault="001E1EF6">
            <w:pPr>
              <w:pBdr>
                <w:top w:val="nil"/>
                <w:left w:val="nil"/>
                <w:bottom w:val="nil"/>
                <w:right w:val="nil"/>
                <w:between w:val="nil"/>
              </w:pBdr>
              <w:spacing w:after="0" w:line="240" w:lineRule="auto"/>
              <w:ind w:left="720"/>
              <w:rPr>
                <w:rFonts w:ascii="Arial" w:eastAsia="Arial" w:hAnsi="Arial" w:cs="Arial"/>
                <w:color w:val="404040"/>
                <w:sz w:val="24"/>
                <w:szCs w:val="24"/>
              </w:rPr>
            </w:pPr>
            <w:r>
              <w:rPr>
                <w:color w:val="404040"/>
                <w:sz w:val="28"/>
                <w:szCs w:val="28"/>
              </w:rPr>
              <w:t xml:space="preserve">                                  </w:t>
            </w:r>
            <w:r w:rsidRPr="008A37F6">
              <w:rPr>
                <w:rFonts w:ascii="Arial" w:eastAsia="Arial" w:hAnsi="Arial" w:cs="Arial"/>
                <w:color w:val="404040"/>
                <w:sz w:val="24"/>
                <w:szCs w:val="24"/>
              </w:rPr>
              <w:t>Lake View High School</w:t>
            </w:r>
          </w:p>
          <w:p w14:paraId="76F2F4FC" w14:textId="23EFDC07" w:rsidR="00CE57C0" w:rsidRDefault="001E1EF6">
            <w:pPr>
              <w:pBdr>
                <w:top w:val="nil"/>
                <w:left w:val="nil"/>
                <w:bottom w:val="nil"/>
                <w:right w:val="nil"/>
                <w:between w:val="nil"/>
              </w:pBdr>
              <w:spacing w:after="0" w:line="240" w:lineRule="auto"/>
              <w:ind w:left="720"/>
              <w:rPr>
                <w:rFonts w:ascii="Arial" w:eastAsia="Arial" w:hAnsi="Arial" w:cs="Arial"/>
                <w:color w:val="404040"/>
                <w:sz w:val="28"/>
                <w:szCs w:val="28"/>
              </w:rPr>
            </w:pPr>
            <w:r w:rsidRPr="008A37F6">
              <w:rPr>
                <w:rFonts w:ascii="Arial" w:eastAsia="Arial" w:hAnsi="Arial" w:cs="Arial"/>
                <w:color w:val="404040"/>
                <w:sz w:val="24"/>
                <w:szCs w:val="24"/>
              </w:rPr>
              <w:t xml:space="preserve">                                          </w:t>
            </w:r>
            <w:r w:rsidR="008A37F6">
              <w:rPr>
                <w:rFonts w:ascii="Arial" w:eastAsia="Arial" w:hAnsi="Arial" w:cs="Arial"/>
                <w:color w:val="404040"/>
                <w:sz w:val="24"/>
                <w:szCs w:val="24"/>
              </w:rPr>
              <w:t xml:space="preserve">    </w:t>
            </w:r>
            <w:r w:rsidRPr="008A37F6">
              <w:rPr>
                <w:rFonts w:ascii="Arial" w:eastAsia="Arial" w:hAnsi="Arial" w:cs="Arial"/>
                <w:color w:val="404040"/>
                <w:sz w:val="24"/>
                <w:szCs w:val="24"/>
              </w:rPr>
              <w:t xml:space="preserve">   325-659-3500</w:t>
            </w:r>
          </w:p>
        </w:tc>
      </w:tr>
      <w:tr w:rsidR="008A37F6" w14:paraId="50CD43B5" w14:textId="77777777">
        <w:trPr>
          <w:trHeight w:val="360"/>
          <w:jc w:val="center"/>
        </w:trPr>
        <w:tc>
          <w:tcPr>
            <w:tcW w:w="10230" w:type="dxa"/>
            <w:gridSpan w:val="3"/>
            <w:vAlign w:val="center"/>
          </w:tcPr>
          <w:p w14:paraId="58B5C82D" w14:textId="77777777" w:rsidR="008A37F6" w:rsidRPr="008A37F6" w:rsidRDefault="008A37F6">
            <w:pPr>
              <w:pStyle w:val="Heading2"/>
              <w:jc w:val="center"/>
              <w:rPr>
                <w:rFonts w:ascii="Arial" w:eastAsia="Arial" w:hAnsi="Arial" w:cs="Arial"/>
                <w:b/>
                <w:color w:val="0000FF"/>
                <w:sz w:val="32"/>
                <w:szCs w:val="32"/>
              </w:rPr>
            </w:pPr>
          </w:p>
        </w:tc>
      </w:tr>
    </w:tbl>
    <w:p w14:paraId="525B5A8D" w14:textId="77777777" w:rsidR="00CE57C0" w:rsidRDefault="001E1EF6">
      <w:r>
        <w:tab/>
        <w:t xml:space="preserve">  </w:t>
      </w:r>
      <w:r>
        <w:tab/>
        <w:t xml:space="preserve">                  </w:t>
      </w:r>
    </w:p>
    <w:p w14:paraId="15ADB2D6" w14:textId="77777777" w:rsidR="00CE57C0" w:rsidRDefault="00CE57C0"/>
    <w:sectPr w:rsidR="00CE57C0">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Lustria">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92D74"/>
    <w:multiLevelType w:val="multilevel"/>
    <w:tmpl w:val="0FE89952"/>
    <w:lvl w:ilvl="0">
      <w:start w:val="1"/>
      <w:numFmt w:val="bullet"/>
      <w:lvlText w:val="❖"/>
      <w:lvlJc w:val="left"/>
      <w:pPr>
        <w:ind w:left="720" w:hanging="360"/>
      </w:pPr>
      <w:rPr>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BD5624"/>
    <w:multiLevelType w:val="multilevel"/>
    <w:tmpl w:val="CCE04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2D48BA"/>
    <w:multiLevelType w:val="multilevel"/>
    <w:tmpl w:val="ADD4480E"/>
    <w:lvl w:ilvl="0">
      <w:start w:val="1"/>
      <w:numFmt w:val="bullet"/>
      <w:lvlText w:val="❖"/>
      <w:lvlJc w:val="left"/>
      <w:pPr>
        <w:ind w:left="720" w:hanging="360"/>
      </w:pPr>
      <w:rPr>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056AE9"/>
    <w:multiLevelType w:val="multilevel"/>
    <w:tmpl w:val="8AA0C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7C0"/>
    <w:rsid w:val="001E1EF6"/>
    <w:rsid w:val="005D4B77"/>
    <w:rsid w:val="0062216B"/>
    <w:rsid w:val="008A37F6"/>
    <w:rsid w:val="008A404D"/>
    <w:rsid w:val="00C52645"/>
    <w:rsid w:val="00CE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ED419"/>
  <w15:docId w15:val="{93FAB3AD-D37A-439B-B979-72747C63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rebuchet MS"/>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contextualSpacing/>
      <w:outlineLvl w:val="0"/>
    </w:pPr>
    <w:rPr>
      <w:rFonts w:asciiTheme="majorHAnsi" w:eastAsiaTheme="majorEastAsia" w:hAnsiTheme="majorHAnsi" w:cstheme="majorBidi"/>
      <w:color w:val="CA3827" w:themeColor="accent1"/>
      <w:sz w:val="36"/>
      <w:szCs w:val="32"/>
    </w:rPr>
  </w:style>
  <w:style w:type="paragraph" w:styleId="Heading2">
    <w:name w:val="heading 2"/>
    <w:basedOn w:val="Normal"/>
    <w:next w:val="NormalIndent"/>
    <w:link w:val="Heading2Char"/>
    <w:uiPriority w:val="9"/>
    <w:unhideWhenUsed/>
    <w:qFormat/>
    <w:pPr>
      <w:keepNext/>
      <w:keepLines/>
      <w:spacing w:before="40" w:after="0"/>
      <w:jc w:val="right"/>
      <w:outlineLvl w:val="1"/>
    </w:pPr>
    <w:rPr>
      <w:rFonts w:asciiTheme="majorHAnsi" w:eastAsiaTheme="majorEastAsia" w:hAnsiTheme="majorHAnsi" w:cstheme="majorBidi"/>
      <w:color w:val="CA3827" w:themeColor="accent1"/>
      <w:sz w:val="36"/>
      <w:szCs w:val="3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404040" w:themeColor="text1" w:themeTint="B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pPr>
      <w:spacing w:before="360" w:after="0" w:line="240" w:lineRule="auto"/>
      <w:contextualSpacing/>
      <w:jc w:val="center"/>
    </w:pPr>
    <w:rPr>
      <w:rFonts w:eastAsiaTheme="majorEastAsia" w:cstheme="majorBidi"/>
      <w:color w:val="FFFFFF" w:themeColor="background1"/>
      <w:kern w:val="28"/>
      <w:sz w:val="72"/>
      <w:szCs w:val="56"/>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Pr>
      <w:rFonts w:asciiTheme="majorHAnsi" w:eastAsiaTheme="majorEastAsia" w:hAnsiTheme="majorHAnsi" w:cstheme="majorBidi"/>
      <w:color w:val="CA3827" w:themeColor="accent1"/>
      <w:sz w:val="36"/>
      <w:szCs w:val="32"/>
    </w:rPr>
  </w:style>
  <w:style w:type="character" w:customStyle="1" w:styleId="Heading3Char">
    <w:name w:val="Heading 3 Char"/>
    <w:basedOn w:val="DefaultParagraphFont"/>
    <w:link w:val="Heading3"/>
    <w:uiPriority w:val="4"/>
    <w:rPr>
      <w:rFonts w:asciiTheme="majorHAnsi" w:eastAsiaTheme="majorEastAsia" w:hAnsiTheme="majorHAnsi" w:cstheme="majorBidi"/>
      <w:color w:val="404040" w:themeColor="text1" w:themeTint="BF"/>
      <w:sz w:val="24"/>
      <w:szCs w:val="24"/>
    </w:rPr>
  </w:style>
  <w:style w:type="paragraph" w:styleId="Caption">
    <w:name w:val="caption"/>
    <w:basedOn w:val="Normal"/>
    <w:uiPriority w:val="9"/>
    <w:unhideWhenUsed/>
    <w:qFormat/>
    <w:pPr>
      <w:spacing w:line="240" w:lineRule="auto"/>
      <w:ind w:left="288" w:right="288"/>
    </w:pPr>
    <w:rPr>
      <w:rFonts w:asciiTheme="majorHAnsi" w:hAnsiTheme="majorHAnsi"/>
      <w:i/>
      <w:iCs/>
      <w:color w:val="404040" w:themeColor="text1" w:themeTint="BF"/>
      <w:szCs w:val="18"/>
    </w:rPr>
  </w:style>
  <w:style w:type="character" w:customStyle="1" w:styleId="TitleChar">
    <w:name w:val="Title Char"/>
    <w:basedOn w:val="DefaultParagraphFont"/>
    <w:link w:val="Title"/>
    <w:uiPriority w:val="1"/>
    <w:rPr>
      <w:rFonts w:eastAsiaTheme="majorEastAsia" w:cstheme="majorBidi"/>
      <w:color w:val="FFFFFF" w:themeColor="background1"/>
      <w:kern w:val="28"/>
      <w:sz w:val="72"/>
      <w:szCs w:val="56"/>
    </w:rPr>
  </w:style>
  <w:style w:type="paragraph" w:styleId="Subtitle">
    <w:name w:val="Subtitle"/>
    <w:basedOn w:val="Normal"/>
    <w:next w:val="Normal"/>
    <w:link w:val="SubtitleChar"/>
    <w:uiPriority w:val="11"/>
    <w:qFormat/>
    <w:pPr>
      <w:spacing w:before="240" w:after="0"/>
      <w:jc w:val="center"/>
    </w:pPr>
    <w:rPr>
      <w:rFonts w:ascii="Lustria" w:eastAsia="Lustria" w:hAnsi="Lustria" w:cs="Lustria"/>
      <w:color w:val="FFFFFF"/>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zCs w:val="22"/>
    </w:rPr>
  </w:style>
  <w:style w:type="character" w:customStyle="1" w:styleId="Heading2Char">
    <w:name w:val="Heading 2 Char"/>
    <w:basedOn w:val="DefaultParagraphFont"/>
    <w:link w:val="Heading2"/>
    <w:uiPriority w:val="4"/>
    <w:rPr>
      <w:rFonts w:asciiTheme="majorHAnsi" w:eastAsiaTheme="majorEastAsia" w:hAnsiTheme="majorHAnsi" w:cstheme="majorBidi"/>
      <w:color w:val="CA3827" w:themeColor="accent1"/>
      <w:sz w:val="36"/>
      <w:szCs w:val="36"/>
    </w:rPr>
  </w:style>
  <w:style w:type="paragraph" w:styleId="NormalIndent">
    <w:name w:val="Normal Indent"/>
    <w:basedOn w:val="Normal"/>
    <w:uiPriority w:val="8"/>
    <w:unhideWhenUsed/>
    <w:qFormat/>
    <w:pPr>
      <w:ind w:left="720"/>
      <w:jc w:val="right"/>
    </w:p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NormalWeb">
    <w:name w:val="Normal (Web)"/>
    <w:basedOn w:val="Normal"/>
    <w:uiPriority w:val="99"/>
    <w:unhideWhenUsed/>
    <w:rsid w:val="006221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Family Update">
  <a:themeElements>
    <a:clrScheme name="Family Update">
      <a:dk1>
        <a:sysClr val="windowText" lastClr="000000"/>
      </a:dk1>
      <a:lt1>
        <a:sysClr val="window" lastClr="FFFFFF"/>
      </a:lt1>
      <a:dk2>
        <a:srgbClr val="194431"/>
      </a:dk2>
      <a:lt2>
        <a:srgbClr val="F0E6C3"/>
      </a:lt2>
      <a:accent1>
        <a:srgbClr val="CA3827"/>
      </a:accent1>
      <a:accent2>
        <a:srgbClr val="F89938"/>
      </a:accent2>
      <a:accent3>
        <a:srgbClr val="F83500"/>
      </a:accent3>
      <a:accent4>
        <a:srgbClr val="8B723D"/>
      </a:accent4>
      <a:accent5>
        <a:srgbClr val="818B3D"/>
      </a:accent5>
      <a:accent6>
        <a:srgbClr val="586215"/>
      </a:accent6>
      <a:hlink>
        <a:srgbClr val="FF621D"/>
      </a:hlink>
      <a:folHlink>
        <a:srgbClr val="F3D260"/>
      </a:folHlink>
    </a:clrScheme>
    <a:fontScheme name="Family Update">
      <a:majorFont>
        <a:latin typeface="Calisto MT"/>
        <a:ea typeface=""/>
        <a:cs typeface=""/>
        <a:font script="Jpan" typeface="メイリオ"/>
        <a:font script="Hang" typeface="맑은 고딕"/>
        <a:font script="Hans" typeface="微软雅黑"/>
        <a:font script="Hant" typeface="微軟正黑體"/>
      </a:majorFont>
      <a:minorFont>
        <a:latin typeface="Trebuchet MS"/>
        <a:ea typeface=""/>
        <a:cs typeface=""/>
        <a:font script="Jpan" typeface="メイリオ"/>
        <a:font script="Hang" typeface="맑은 고딕"/>
        <a:font script="Hans" typeface="微软雅黑"/>
        <a:font script="Hant" typeface="微軟正黑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oIkMGDhkCeXGDyGFD13hQbp/w==">AMUW2mVAyNk58vBo1apWn962MYLHlDJVfZPSFoqu6GBfvgC4nBosXx8lTnwy64OI9bB8GyucLJ9w+vHM5hVIy4hYF1yoOA5lzbuLXMD/UWEX1DzPOr1egFdhRtT0L17/EN9wRhqIDM/q1V4g6MXxy8pN9GztFVL6CwglX0zEwYGgFvoeStt9BpUWt7YhmQ8mDq5yR/pG1qfXTCFrnZprO1XoETi9xYiWSg==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7631</Characters>
  <Application>Microsoft Office Word</Application>
  <DocSecurity>0</DocSecurity>
  <Lines>63</Lines>
  <Paragraphs>17</Paragraphs>
  <ScaleCrop>false</ScaleCrop>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Raquel Taunton</cp:lastModifiedBy>
  <cp:revision>2</cp:revision>
  <cp:lastPrinted>2022-02-14T15:14:00Z</cp:lastPrinted>
  <dcterms:created xsi:type="dcterms:W3CDTF">2022-09-12T17:11:00Z</dcterms:created>
  <dcterms:modified xsi:type="dcterms:W3CDTF">2022-09-12T17:11:00Z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99d7d4bc-a8b2-4e0f-af6a-3738d3ab469d</vt:lpwstr>
  </property>
</Properties>
</file>